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25AD" w:rsidRPr="00264D15" w:rsidRDefault="008925AD" w:rsidP="008925AD">
      <w:pPr>
        <w:pStyle w:val="Navadensplet"/>
        <w:shd w:val="clear" w:color="auto" w:fill="FFFFFF"/>
        <w:spacing w:before="0" w:beforeAutospacing="0" w:after="175" w:afterAutospacing="0"/>
        <w:jc w:val="right"/>
        <w:rPr>
          <w:rFonts w:ascii="Arial" w:hAnsi="Arial" w:cs="Arial"/>
          <w:i/>
          <w:sz w:val="20"/>
          <w:szCs w:val="20"/>
        </w:rPr>
      </w:pPr>
      <w:r w:rsidRPr="00264D15">
        <w:rPr>
          <w:rFonts w:ascii="Arial" w:hAnsi="Arial" w:cs="Arial"/>
          <w:i/>
          <w:sz w:val="20"/>
          <w:szCs w:val="20"/>
        </w:rPr>
        <w:t>Predlog (prva</w:t>
      </w:r>
      <w:r w:rsidR="002027A2">
        <w:rPr>
          <w:rFonts w:ascii="Arial" w:hAnsi="Arial" w:cs="Arial"/>
          <w:i/>
          <w:sz w:val="20"/>
          <w:szCs w:val="20"/>
        </w:rPr>
        <w:t xml:space="preserve"> obravnava</w:t>
      </w:r>
      <w:r w:rsidRPr="00264D15">
        <w:rPr>
          <w:rFonts w:ascii="Arial" w:hAnsi="Arial" w:cs="Arial"/>
          <w:i/>
          <w:sz w:val="20"/>
          <w:szCs w:val="20"/>
        </w:rPr>
        <w:t>)</w:t>
      </w:r>
    </w:p>
    <w:tbl>
      <w:tblPr>
        <w:tblW w:w="11979" w:type="dxa"/>
        <w:tblCellMar>
          <w:left w:w="10" w:type="dxa"/>
          <w:right w:w="10" w:type="dxa"/>
        </w:tblCellMar>
        <w:tblLook w:val="04A0" w:firstRow="1" w:lastRow="0" w:firstColumn="1" w:lastColumn="0" w:noHBand="0" w:noVBand="1"/>
      </w:tblPr>
      <w:tblGrid>
        <w:gridCol w:w="212"/>
        <w:gridCol w:w="9781"/>
        <w:gridCol w:w="1986"/>
      </w:tblGrid>
      <w:tr w:rsidR="0025350F" w:rsidRPr="00907C6D" w:rsidTr="0025350F">
        <w:trPr>
          <w:trHeight w:val="1975"/>
        </w:trPr>
        <w:tc>
          <w:tcPr>
            <w:tcW w:w="212" w:type="dxa"/>
            <w:shd w:val="clear" w:color="auto" w:fill="auto"/>
            <w:tcMar>
              <w:top w:w="0" w:type="dxa"/>
              <w:left w:w="70" w:type="dxa"/>
              <w:bottom w:w="0" w:type="dxa"/>
              <w:right w:w="70" w:type="dxa"/>
            </w:tcMar>
          </w:tcPr>
          <w:p w:rsidR="0025350F" w:rsidRPr="00907C6D" w:rsidRDefault="0025350F" w:rsidP="00AF6247">
            <w:pPr>
              <w:pStyle w:val="Brezrazmikov"/>
              <w:jc w:val="center"/>
              <w:rPr>
                <w:rFonts w:ascii="Times New Roman" w:hAnsi="Times New Roman" w:cs="Times New Roman"/>
                <w:sz w:val="24"/>
                <w:szCs w:val="24"/>
              </w:rPr>
            </w:pPr>
          </w:p>
        </w:tc>
        <w:tc>
          <w:tcPr>
            <w:tcW w:w="9781" w:type="dxa"/>
            <w:shd w:val="clear" w:color="auto" w:fill="auto"/>
            <w:tcMar>
              <w:top w:w="0" w:type="dxa"/>
              <w:left w:w="70" w:type="dxa"/>
              <w:bottom w:w="0" w:type="dxa"/>
              <w:right w:w="70" w:type="dxa"/>
            </w:tcMar>
          </w:tcPr>
          <w:p w:rsidR="0025350F" w:rsidRPr="00907C6D" w:rsidRDefault="0025350F" w:rsidP="00965179">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Na podlagi 16. člena Zakona o športu (Uradni list RS, št. 29/17), Resolucije o nacionalnem programu športa v Republiki Sloveniji za obdobje 2014-23, (Uradni list RS, št. 26/14), Izvedbenega načrta Resolucije o Nacionalnem programu športa v Republiki Sloveniji za obdobje 2014-2023 (Sklep vlade št. 00727-13/2014/7 z dne 26. 8. 2014) in Statuta Občine </w:t>
            </w:r>
            <w:r w:rsidR="00FF65B3">
              <w:rPr>
                <w:rFonts w:ascii="Times New Roman" w:hAnsi="Times New Roman" w:cs="Times New Roman"/>
                <w:sz w:val="24"/>
                <w:szCs w:val="24"/>
              </w:rPr>
              <w:t>Prebold</w:t>
            </w:r>
            <w:r w:rsidRPr="00907C6D">
              <w:rPr>
                <w:rFonts w:ascii="Times New Roman" w:hAnsi="Times New Roman" w:cs="Times New Roman"/>
                <w:sz w:val="24"/>
                <w:szCs w:val="24"/>
              </w:rPr>
              <w:t xml:space="preserve"> (Uradni list RS, št. </w:t>
            </w:r>
            <w:r w:rsidR="00BE367C" w:rsidRPr="00141345">
              <w:rPr>
                <w:rFonts w:ascii="Times New Roman" w:hAnsi="Times New Roman" w:cs="Times New Roman"/>
                <w:color w:val="000000" w:themeColor="text1"/>
                <w:sz w:val="24"/>
                <w:szCs w:val="24"/>
              </w:rPr>
              <w:t>52/13, 45/14</w:t>
            </w:r>
            <w:r w:rsidRPr="00907C6D">
              <w:rPr>
                <w:rFonts w:ascii="Times New Roman" w:hAnsi="Times New Roman" w:cs="Times New Roman"/>
                <w:sz w:val="24"/>
                <w:szCs w:val="24"/>
              </w:rPr>
              <w:t xml:space="preserve">)  je Občinski svet Občine </w:t>
            </w:r>
            <w:r w:rsidR="00FF65B3">
              <w:rPr>
                <w:rFonts w:ascii="Times New Roman" w:hAnsi="Times New Roman" w:cs="Times New Roman"/>
                <w:sz w:val="24"/>
                <w:szCs w:val="24"/>
              </w:rPr>
              <w:t>Prebold</w:t>
            </w:r>
            <w:r w:rsidRPr="00907C6D">
              <w:rPr>
                <w:rFonts w:ascii="Times New Roman" w:hAnsi="Times New Roman" w:cs="Times New Roman"/>
                <w:sz w:val="24"/>
                <w:szCs w:val="24"/>
              </w:rPr>
              <w:t xml:space="preserve"> na </w:t>
            </w:r>
            <w:r w:rsidR="000C7CD8" w:rsidRPr="000C7CD8">
              <w:rPr>
                <w:rFonts w:ascii="Times New Roman" w:hAnsi="Times New Roman" w:cs="Times New Roman"/>
                <w:sz w:val="24"/>
                <w:szCs w:val="24"/>
              </w:rPr>
              <w:t>_________</w:t>
            </w:r>
            <w:r w:rsidRPr="00907C6D">
              <w:rPr>
                <w:rFonts w:ascii="Times New Roman" w:hAnsi="Times New Roman" w:cs="Times New Roman"/>
                <w:sz w:val="24"/>
                <w:szCs w:val="24"/>
              </w:rPr>
              <w:t xml:space="preserve">seji dne </w:t>
            </w:r>
            <w:r w:rsidR="008B423C">
              <w:rPr>
                <w:rFonts w:ascii="Times New Roman" w:hAnsi="Times New Roman" w:cs="Times New Roman"/>
                <w:sz w:val="24"/>
                <w:szCs w:val="24"/>
              </w:rPr>
              <w:t>_______</w:t>
            </w:r>
            <w:r w:rsidRPr="00907C6D">
              <w:rPr>
                <w:rFonts w:ascii="Times New Roman" w:hAnsi="Times New Roman" w:cs="Times New Roman"/>
                <w:sz w:val="24"/>
                <w:szCs w:val="24"/>
              </w:rPr>
              <w:t xml:space="preserve"> sprejel</w:t>
            </w:r>
          </w:p>
        </w:tc>
        <w:tc>
          <w:tcPr>
            <w:tcW w:w="1986" w:type="dxa"/>
            <w:shd w:val="clear" w:color="auto" w:fill="auto"/>
            <w:tcMar>
              <w:top w:w="0" w:type="dxa"/>
              <w:left w:w="70" w:type="dxa"/>
              <w:bottom w:w="0" w:type="dxa"/>
              <w:right w:w="70" w:type="dxa"/>
            </w:tcMar>
          </w:tcPr>
          <w:p w:rsidR="0025350F" w:rsidRPr="00907C6D" w:rsidRDefault="0025350F" w:rsidP="00AF6247">
            <w:pPr>
              <w:pStyle w:val="Brezrazmikov"/>
              <w:jc w:val="right"/>
              <w:rPr>
                <w:rFonts w:ascii="Times New Roman" w:hAnsi="Times New Roman" w:cs="Times New Roman"/>
                <w:sz w:val="24"/>
                <w:szCs w:val="24"/>
              </w:rPr>
            </w:pPr>
          </w:p>
        </w:tc>
      </w:tr>
    </w:tbl>
    <w:p w:rsidR="0025350F" w:rsidRPr="00907C6D" w:rsidRDefault="0025350F" w:rsidP="0025350F">
      <w:pPr>
        <w:pStyle w:val="Brezrazmikov"/>
        <w:jc w:val="center"/>
        <w:rPr>
          <w:rFonts w:ascii="Times New Roman" w:hAnsi="Times New Roman" w:cs="Times New Roman"/>
          <w:b/>
          <w:sz w:val="24"/>
          <w:szCs w:val="24"/>
        </w:rPr>
      </w:pPr>
      <w:r w:rsidRPr="00907C6D">
        <w:rPr>
          <w:rFonts w:ascii="Times New Roman" w:hAnsi="Times New Roman" w:cs="Times New Roman"/>
          <w:b/>
          <w:sz w:val="24"/>
          <w:szCs w:val="24"/>
        </w:rPr>
        <w:t>O  D  L  O  K</w:t>
      </w:r>
    </w:p>
    <w:p w:rsidR="0025350F" w:rsidRPr="00907C6D" w:rsidRDefault="0025350F" w:rsidP="0025350F">
      <w:pPr>
        <w:pStyle w:val="Brezrazmikov"/>
        <w:jc w:val="center"/>
        <w:rPr>
          <w:rFonts w:ascii="Times New Roman" w:hAnsi="Times New Roman" w:cs="Times New Roman"/>
          <w:b/>
          <w:bCs/>
          <w:sz w:val="24"/>
          <w:szCs w:val="24"/>
        </w:rPr>
      </w:pPr>
      <w:r w:rsidRPr="00907C6D">
        <w:rPr>
          <w:rFonts w:ascii="Times New Roman" w:hAnsi="Times New Roman" w:cs="Times New Roman"/>
          <w:b/>
          <w:bCs/>
          <w:sz w:val="24"/>
          <w:szCs w:val="24"/>
        </w:rPr>
        <w:t xml:space="preserve">O POSTOPKU IN MERILIH ZA SOFINANCIRANJE IZVAJALCEV LETNEGA PROGRAMA ŠPORTA V OBČINI </w:t>
      </w:r>
      <w:r w:rsidR="00FF65B3">
        <w:rPr>
          <w:rFonts w:ascii="Times New Roman" w:hAnsi="Times New Roman" w:cs="Times New Roman"/>
          <w:b/>
          <w:bCs/>
          <w:sz w:val="24"/>
          <w:szCs w:val="24"/>
        </w:rPr>
        <w:t>PREBOLD</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25350F">
      <w:pPr>
        <w:pStyle w:val="Brezrazmikov"/>
        <w:jc w:val="center"/>
        <w:rPr>
          <w:rFonts w:ascii="Times New Roman" w:hAnsi="Times New Roman" w:cs="Times New Roman"/>
          <w:b/>
          <w:bCs/>
          <w:sz w:val="24"/>
          <w:szCs w:val="24"/>
        </w:rPr>
      </w:pPr>
      <w:r w:rsidRPr="00907C6D">
        <w:rPr>
          <w:rFonts w:ascii="Times New Roman" w:hAnsi="Times New Roman" w:cs="Times New Roman"/>
          <w:b/>
          <w:bCs/>
          <w:sz w:val="24"/>
          <w:szCs w:val="24"/>
        </w:rPr>
        <w:t>I. SPLOŠNE DOLOČBE</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25350F">
      <w:pPr>
        <w:pStyle w:val="Brezrazmikov"/>
        <w:numPr>
          <w:ilvl w:val="0"/>
          <w:numId w:val="3"/>
        </w:numPr>
        <w:suppressAutoHyphens/>
        <w:autoSpaceDN w:val="0"/>
        <w:jc w:val="center"/>
        <w:textAlignment w:val="baseline"/>
        <w:rPr>
          <w:rFonts w:ascii="Times New Roman" w:hAnsi="Times New Roman" w:cs="Times New Roman"/>
          <w:sz w:val="24"/>
          <w:szCs w:val="24"/>
        </w:rPr>
      </w:pPr>
      <w:r w:rsidRPr="00907C6D">
        <w:rPr>
          <w:rFonts w:ascii="Times New Roman" w:hAnsi="Times New Roman" w:cs="Times New Roman"/>
          <w:sz w:val="24"/>
          <w:szCs w:val="24"/>
        </w:rPr>
        <w:t>člen</w:t>
      </w: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(vsebina odloka)</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S tem odlokom Občina </w:t>
      </w:r>
      <w:r w:rsidR="00BE367C">
        <w:rPr>
          <w:rFonts w:ascii="Times New Roman" w:hAnsi="Times New Roman" w:cs="Times New Roman"/>
          <w:sz w:val="24"/>
          <w:szCs w:val="24"/>
        </w:rPr>
        <w:t>P</w:t>
      </w:r>
      <w:r w:rsidR="00FF65B3">
        <w:rPr>
          <w:rFonts w:ascii="Times New Roman" w:hAnsi="Times New Roman" w:cs="Times New Roman"/>
          <w:sz w:val="24"/>
          <w:szCs w:val="24"/>
        </w:rPr>
        <w:t>rebold</w:t>
      </w:r>
      <w:r w:rsidRPr="00907C6D">
        <w:rPr>
          <w:rFonts w:ascii="Times New Roman" w:hAnsi="Times New Roman" w:cs="Times New Roman"/>
          <w:sz w:val="24"/>
          <w:szCs w:val="24"/>
        </w:rPr>
        <w:t xml:space="preserve"> določa postopek izbire izvajalcev športnih programov in področij letnega programa športa (v nadaljevanju: LPŠ), pogoje in merila za izbiro in sofinanciranje izvajanja LPŠ, način določitve višine sofinanciranja, način sklepanja in vsebino pogodb o sofinanciranju ter način izvajanja nadzora nad pogodbami o sofinanciranju. </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25350F">
      <w:pPr>
        <w:pStyle w:val="Brezrazmikov"/>
        <w:numPr>
          <w:ilvl w:val="0"/>
          <w:numId w:val="2"/>
        </w:numPr>
        <w:suppressAutoHyphens/>
        <w:autoSpaceDN w:val="0"/>
        <w:jc w:val="center"/>
        <w:textAlignment w:val="baseline"/>
        <w:rPr>
          <w:rFonts w:ascii="Times New Roman" w:hAnsi="Times New Roman" w:cs="Times New Roman"/>
          <w:sz w:val="24"/>
          <w:szCs w:val="24"/>
        </w:rPr>
      </w:pPr>
      <w:r w:rsidRPr="00907C6D">
        <w:rPr>
          <w:rFonts w:ascii="Times New Roman" w:hAnsi="Times New Roman" w:cs="Times New Roman"/>
          <w:sz w:val="24"/>
          <w:szCs w:val="24"/>
        </w:rPr>
        <w:t>člen</w:t>
      </w: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(opredelitev javnega interesa v športu)</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Javni interes obsega naloge nacionalnega in lokalnega pomena, ki so določene v Nacionalnem programu športa v RS (v nadaljevanju: NPŠ) in so namenjene zagotavljanju optimalnih pogojev za kakovostno ukvarjanje s športom in gibalnimi dejavnostmi za ohranjanje zdravja. Javni interes v občini obsega dejavnosti na vseh področjih športa v skladu s prednostnimi nalogami, ki so opredeljene v NPŠ in se uresničuje tako, da se:</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        </w:t>
      </w:r>
      <w:r w:rsidR="00FF65B3">
        <w:rPr>
          <w:rFonts w:ascii="Times New Roman" w:hAnsi="Times New Roman" w:cs="Times New Roman"/>
          <w:sz w:val="24"/>
          <w:szCs w:val="24"/>
        </w:rPr>
        <w:t>1.  v proračunu Občine Prebold</w:t>
      </w:r>
      <w:r w:rsidRPr="00907C6D">
        <w:rPr>
          <w:rFonts w:ascii="Times New Roman" w:hAnsi="Times New Roman" w:cs="Times New Roman"/>
          <w:sz w:val="24"/>
          <w:szCs w:val="24"/>
        </w:rPr>
        <w:t xml:space="preserve"> zagotavlja finančna sredstva za sofinanciranje LPŠ;</w:t>
      </w:r>
    </w:p>
    <w:p w:rsidR="0025350F" w:rsidRPr="00BE367C" w:rsidRDefault="0025350F" w:rsidP="0025350F">
      <w:pPr>
        <w:pStyle w:val="Brezrazmikov"/>
        <w:jc w:val="both"/>
        <w:rPr>
          <w:rFonts w:ascii="Times New Roman" w:hAnsi="Times New Roman" w:cs="Times New Roman"/>
          <w:color w:val="000000" w:themeColor="text1"/>
          <w:sz w:val="24"/>
          <w:szCs w:val="24"/>
        </w:rPr>
      </w:pPr>
      <w:r w:rsidRPr="00907C6D">
        <w:rPr>
          <w:rFonts w:ascii="Times New Roman" w:hAnsi="Times New Roman" w:cs="Times New Roman"/>
          <w:sz w:val="24"/>
          <w:szCs w:val="24"/>
        </w:rPr>
        <w:t xml:space="preserve">        2</w:t>
      </w:r>
      <w:r w:rsidRPr="00BE367C">
        <w:rPr>
          <w:rFonts w:ascii="Times New Roman" w:hAnsi="Times New Roman" w:cs="Times New Roman"/>
          <w:color w:val="000000" w:themeColor="text1"/>
          <w:sz w:val="24"/>
          <w:szCs w:val="24"/>
        </w:rPr>
        <w:t xml:space="preserve">. </w:t>
      </w:r>
      <w:r w:rsidR="00FF65B3" w:rsidRPr="00BE367C">
        <w:rPr>
          <w:rFonts w:ascii="Times New Roman" w:hAnsi="Times New Roman" w:cs="Times New Roman"/>
          <w:color w:val="000000" w:themeColor="text1"/>
          <w:sz w:val="24"/>
          <w:szCs w:val="24"/>
        </w:rPr>
        <w:t xml:space="preserve"> </w:t>
      </w:r>
      <w:r w:rsidRPr="00BE367C">
        <w:rPr>
          <w:rFonts w:ascii="Times New Roman" w:hAnsi="Times New Roman" w:cs="Times New Roman"/>
          <w:color w:val="000000" w:themeColor="text1"/>
          <w:sz w:val="24"/>
          <w:szCs w:val="24"/>
        </w:rPr>
        <w:t>načrtuje, gradi in vzdržuje lokalno pomembne športne objekte in površine za šport v naravi;</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        3. </w:t>
      </w:r>
      <w:r w:rsidR="00FF65B3">
        <w:rPr>
          <w:rFonts w:ascii="Times New Roman" w:hAnsi="Times New Roman" w:cs="Times New Roman"/>
          <w:sz w:val="24"/>
          <w:szCs w:val="24"/>
        </w:rPr>
        <w:t xml:space="preserve"> </w:t>
      </w:r>
      <w:r w:rsidRPr="00907C6D">
        <w:rPr>
          <w:rFonts w:ascii="Times New Roman" w:hAnsi="Times New Roman" w:cs="Times New Roman"/>
          <w:sz w:val="24"/>
          <w:szCs w:val="24"/>
        </w:rPr>
        <w:t>spodbuja in zagotavlja pogoje za opravljanje in razvoj vseh področjih športa.</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25350F">
      <w:pPr>
        <w:pStyle w:val="Brezrazmikov"/>
        <w:numPr>
          <w:ilvl w:val="0"/>
          <w:numId w:val="2"/>
        </w:numPr>
        <w:suppressAutoHyphens/>
        <w:autoSpaceDN w:val="0"/>
        <w:jc w:val="center"/>
        <w:textAlignment w:val="baseline"/>
        <w:rPr>
          <w:rFonts w:ascii="Times New Roman" w:hAnsi="Times New Roman" w:cs="Times New Roman"/>
          <w:sz w:val="24"/>
          <w:szCs w:val="24"/>
        </w:rPr>
      </w:pPr>
      <w:r w:rsidRPr="00907C6D">
        <w:rPr>
          <w:rFonts w:ascii="Times New Roman" w:hAnsi="Times New Roman" w:cs="Times New Roman"/>
          <w:sz w:val="24"/>
          <w:szCs w:val="24"/>
        </w:rPr>
        <w:t>člen</w:t>
      </w: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(izvajalci LPŠ)</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Izvajalci LPŠ po tem odloku so:</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         1. športna društva in športna zveza, ki so registrirani v RS;</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         2. </w:t>
      </w:r>
      <w:r w:rsidR="00FF65B3">
        <w:rPr>
          <w:rFonts w:ascii="Times New Roman" w:hAnsi="Times New Roman" w:cs="Times New Roman"/>
          <w:sz w:val="24"/>
          <w:szCs w:val="24"/>
        </w:rPr>
        <w:t>zavodi za šport po Zakonu o športu,</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         3. zavodi s področja vzgoje in izobraževanja, ki izvajajo športne programe določene z LPŠ;</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         4. pravne osebe, ki so registrirane za opravljanje dejavnosti v športu v RS;</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         5. samostojni podjetniki posamezniki, ki so registrirani za opravljanje dejavnosti v športu v RS;</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         6. ustanove, ki so ustanovljene za splošno koristen namen na področju športa, v skladu z </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             zakonom, ki ureja ustanove;</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         7</w:t>
      </w:r>
      <w:r w:rsidR="00FF65B3">
        <w:rPr>
          <w:rFonts w:ascii="Times New Roman" w:hAnsi="Times New Roman" w:cs="Times New Roman"/>
          <w:sz w:val="24"/>
          <w:szCs w:val="24"/>
        </w:rPr>
        <w:t>. občine;</w:t>
      </w:r>
    </w:p>
    <w:p w:rsidR="00FF65B3"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         8</w:t>
      </w:r>
      <w:r w:rsidR="00FF65B3">
        <w:rPr>
          <w:rFonts w:ascii="Times New Roman" w:hAnsi="Times New Roman" w:cs="Times New Roman"/>
          <w:sz w:val="24"/>
          <w:szCs w:val="24"/>
        </w:rPr>
        <w:t>. zasebni športni delavci;</w:t>
      </w:r>
    </w:p>
    <w:p w:rsidR="00BE367C" w:rsidRDefault="00FF65B3" w:rsidP="0025350F">
      <w:pPr>
        <w:pStyle w:val="Brezrazmikov"/>
        <w:jc w:val="both"/>
        <w:rPr>
          <w:rFonts w:ascii="Times New Roman" w:hAnsi="Times New Roman" w:cs="Times New Roman"/>
          <w:sz w:val="24"/>
          <w:szCs w:val="24"/>
        </w:rPr>
      </w:pPr>
      <w:r>
        <w:rPr>
          <w:rFonts w:ascii="Times New Roman" w:hAnsi="Times New Roman" w:cs="Times New Roman"/>
          <w:sz w:val="24"/>
          <w:szCs w:val="24"/>
        </w:rPr>
        <w:t xml:space="preserve">         9. samostojni podjetniki posamezniki, registrirani za oprav</w:t>
      </w:r>
      <w:r w:rsidR="00BE367C">
        <w:rPr>
          <w:rFonts w:ascii="Times New Roman" w:hAnsi="Times New Roman" w:cs="Times New Roman"/>
          <w:sz w:val="24"/>
          <w:szCs w:val="24"/>
        </w:rPr>
        <w:t>ljanje dejavnosti v športu v RS;</w:t>
      </w:r>
    </w:p>
    <w:p w:rsidR="00BE367C" w:rsidRDefault="00BE367C" w:rsidP="0025350F">
      <w:pPr>
        <w:pStyle w:val="Brezrazmikov"/>
        <w:jc w:val="both"/>
        <w:rPr>
          <w:rFonts w:ascii="Times New Roman" w:hAnsi="Times New Roman" w:cs="Times New Roman"/>
          <w:sz w:val="24"/>
          <w:szCs w:val="24"/>
        </w:rPr>
      </w:pPr>
      <w:r>
        <w:rPr>
          <w:rFonts w:ascii="Times New Roman" w:hAnsi="Times New Roman" w:cs="Times New Roman"/>
          <w:sz w:val="24"/>
          <w:szCs w:val="24"/>
        </w:rPr>
        <w:t xml:space="preserve">         10. društva upokojencev.</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 </w:t>
      </w:r>
    </w:p>
    <w:p w:rsidR="0025350F" w:rsidRDefault="0025350F" w:rsidP="0025350F">
      <w:pPr>
        <w:pStyle w:val="Brezrazmikov"/>
        <w:jc w:val="both"/>
        <w:rPr>
          <w:rFonts w:ascii="Times New Roman" w:hAnsi="Times New Roman" w:cs="Times New Roman"/>
          <w:sz w:val="24"/>
          <w:szCs w:val="24"/>
        </w:rPr>
      </w:pPr>
    </w:p>
    <w:p w:rsidR="00BE367C" w:rsidRDefault="00BE367C" w:rsidP="0025350F">
      <w:pPr>
        <w:pStyle w:val="Brezrazmikov"/>
        <w:jc w:val="both"/>
        <w:rPr>
          <w:rFonts w:ascii="Times New Roman" w:hAnsi="Times New Roman" w:cs="Times New Roman"/>
          <w:sz w:val="24"/>
          <w:szCs w:val="24"/>
        </w:rPr>
      </w:pPr>
    </w:p>
    <w:p w:rsidR="00BE367C" w:rsidRDefault="00BE367C" w:rsidP="0025350F">
      <w:pPr>
        <w:pStyle w:val="Brezrazmikov"/>
        <w:jc w:val="both"/>
        <w:rPr>
          <w:rFonts w:ascii="Times New Roman" w:hAnsi="Times New Roman" w:cs="Times New Roman"/>
          <w:sz w:val="24"/>
          <w:szCs w:val="24"/>
        </w:rPr>
      </w:pPr>
    </w:p>
    <w:p w:rsidR="00BE367C" w:rsidRPr="00907C6D" w:rsidRDefault="00BE367C" w:rsidP="0025350F">
      <w:pPr>
        <w:pStyle w:val="Brezrazmikov"/>
        <w:jc w:val="both"/>
        <w:rPr>
          <w:rFonts w:ascii="Times New Roman" w:hAnsi="Times New Roman" w:cs="Times New Roman"/>
          <w:sz w:val="24"/>
          <w:szCs w:val="24"/>
        </w:rPr>
      </w:pPr>
    </w:p>
    <w:p w:rsidR="0025350F" w:rsidRPr="00907C6D" w:rsidRDefault="0025350F" w:rsidP="0025350F">
      <w:pPr>
        <w:pStyle w:val="Brezrazmikov"/>
        <w:numPr>
          <w:ilvl w:val="0"/>
          <w:numId w:val="2"/>
        </w:numPr>
        <w:suppressAutoHyphens/>
        <w:autoSpaceDN w:val="0"/>
        <w:jc w:val="center"/>
        <w:textAlignment w:val="baseline"/>
        <w:rPr>
          <w:rFonts w:ascii="Times New Roman" w:hAnsi="Times New Roman" w:cs="Times New Roman"/>
          <w:sz w:val="24"/>
          <w:szCs w:val="24"/>
        </w:rPr>
      </w:pPr>
      <w:r w:rsidRPr="00907C6D">
        <w:rPr>
          <w:rFonts w:ascii="Times New Roman" w:hAnsi="Times New Roman" w:cs="Times New Roman"/>
          <w:sz w:val="24"/>
          <w:szCs w:val="24"/>
        </w:rPr>
        <w:lastRenderedPageBreak/>
        <w:t xml:space="preserve">člen   </w:t>
      </w: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(pogoji za sofinanciranje)</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Izvajalci iz prejšnjega člena imajo pravico do sofinanciranja športnih programov, če izpolnjujejo pogoje:</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1. imajo sedež v občini;</w:t>
      </w:r>
    </w:p>
    <w:p w:rsidR="0025350F" w:rsidRPr="00907C6D" w:rsidRDefault="0025350F" w:rsidP="00907C6D">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 xml:space="preserve">2. so na dan objave javnega razpisa (v nadaljevanju: JR) za sofinanciranje LPŠ najmanj eno (1)     </w:t>
      </w:r>
      <w:r w:rsidR="00907C6D">
        <w:rPr>
          <w:rFonts w:ascii="Times New Roman" w:hAnsi="Times New Roman" w:cs="Times New Roman"/>
          <w:sz w:val="24"/>
          <w:szCs w:val="24"/>
        </w:rPr>
        <w:t xml:space="preserve"> </w:t>
      </w:r>
      <w:r w:rsidRPr="00907C6D">
        <w:rPr>
          <w:rFonts w:ascii="Times New Roman" w:hAnsi="Times New Roman" w:cs="Times New Roman"/>
          <w:sz w:val="24"/>
          <w:szCs w:val="24"/>
        </w:rPr>
        <w:t xml:space="preserve">leto registrirani v skladu z veljavnimi predpisi, njihova </w:t>
      </w:r>
      <w:r w:rsidRPr="00DB42D0">
        <w:rPr>
          <w:rFonts w:ascii="Times New Roman" w:hAnsi="Times New Roman" w:cs="Times New Roman"/>
          <w:color w:val="000000" w:themeColor="text1"/>
          <w:sz w:val="24"/>
          <w:szCs w:val="24"/>
        </w:rPr>
        <w:t xml:space="preserve">glavna dejavnost </w:t>
      </w:r>
      <w:r w:rsidRPr="00907C6D">
        <w:rPr>
          <w:rFonts w:ascii="Times New Roman" w:hAnsi="Times New Roman" w:cs="Times New Roman"/>
          <w:sz w:val="24"/>
          <w:szCs w:val="24"/>
        </w:rPr>
        <w:t>pa je izvajanje športnih programov;</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3. izvajajo športne programe/področja športa skladno z Odlokom in LPŠ, se pravočasno prijavijo na JR ter izpolnjujejo vse razpisne pogoje;</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 xml:space="preserve">4. imajo za prijavljena športne programe/področja športa:  </w:t>
      </w:r>
    </w:p>
    <w:p w:rsidR="0025350F" w:rsidRPr="00907C6D" w:rsidRDefault="0025350F" w:rsidP="00892DFE">
      <w:pPr>
        <w:pStyle w:val="Brezrazmikov"/>
        <w:numPr>
          <w:ilvl w:val="1"/>
          <w:numId w:val="41"/>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zagotovljene materialne in prostorske pogoje ter ustrezno izobražen in/ali usposobljen kader za opravljanje strokovnega dela v športu,</w:t>
      </w:r>
    </w:p>
    <w:p w:rsidR="0025350F" w:rsidRPr="00907C6D" w:rsidRDefault="0025350F" w:rsidP="00892DFE">
      <w:pPr>
        <w:pStyle w:val="Brezrazmikov"/>
        <w:numPr>
          <w:ilvl w:val="1"/>
          <w:numId w:val="41"/>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izdelano finančno konstrukcijo, iz katere so razvidni viri prihodkov in stroškov izvedbe programov,</w:t>
      </w:r>
    </w:p>
    <w:p w:rsidR="0025350F" w:rsidRPr="00907C6D" w:rsidRDefault="0025350F" w:rsidP="00892DFE">
      <w:pPr>
        <w:pStyle w:val="Brezrazmikov"/>
        <w:numPr>
          <w:ilvl w:val="1"/>
          <w:numId w:val="41"/>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izvajajo športne programe, ki so predmet JR, najmanj 30 vadbenih tednov letno v obsegu vsaj 60 ur (po dve uri tedensko), razen v primerih, ko ne gre za sofinanciranje celoletnih športnih programov in je obseg izvajanja posameznega športnega programa v merilih drugače opredeljen,</w:t>
      </w:r>
    </w:p>
    <w:p w:rsidR="0025350F" w:rsidRPr="00907C6D" w:rsidRDefault="0025350F" w:rsidP="00892DFE">
      <w:pPr>
        <w:pStyle w:val="Brezrazmikov"/>
        <w:numPr>
          <w:ilvl w:val="1"/>
          <w:numId w:val="41"/>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imajo urejeno evidenco članstva (športna društva, zveze) ter evidenco o udeležencih programov.</w:t>
      </w:r>
    </w:p>
    <w:p w:rsidR="0025350F" w:rsidRPr="00907C6D" w:rsidRDefault="0025350F" w:rsidP="0025350F">
      <w:pPr>
        <w:pStyle w:val="Brezrazmikov"/>
        <w:jc w:val="both"/>
        <w:rPr>
          <w:rFonts w:ascii="Times New Roman" w:hAnsi="Times New Roman" w:cs="Times New Roman"/>
          <w:sz w:val="24"/>
          <w:szCs w:val="24"/>
        </w:rPr>
      </w:pPr>
    </w:p>
    <w:p w:rsidR="0025350F" w:rsidRPr="00907C6D" w:rsidRDefault="0025350F" w:rsidP="0025350F">
      <w:pPr>
        <w:pStyle w:val="Brezrazmikov"/>
        <w:jc w:val="center"/>
        <w:rPr>
          <w:rFonts w:ascii="Times New Roman" w:hAnsi="Times New Roman" w:cs="Times New Roman"/>
          <w:b/>
          <w:bCs/>
          <w:sz w:val="24"/>
          <w:szCs w:val="24"/>
        </w:rPr>
      </w:pPr>
      <w:r w:rsidRPr="00907C6D">
        <w:rPr>
          <w:rFonts w:ascii="Times New Roman" w:hAnsi="Times New Roman" w:cs="Times New Roman"/>
          <w:b/>
          <w:bCs/>
          <w:sz w:val="24"/>
          <w:szCs w:val="24"/>
        </w:rPr>
        <w:t>II. VSEBINSKE DOLOČBE</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25350F">
      <w:pPr>
        <w:pStyle w:val="Brezrazmikov"/>
        <w:numPr>
          <w:ilvl w:val="0"/>
          <w:numId w:val="2"/>
        </w:numPr>
        <w:suppressAutoHyphens/>
        <w:autoSpaceDN w:val="0"/>
        <w:jc w:val="center"/>
        <w:textAlignment w:val="baseline"/>
        <w:rPr>
          <w:rFonts w:ascii="Times New Roman" w:hAnsi="Times New Roman" w:cs="Times New Roman"/>
          <w:sz w:val="24"/>
          <w:szCs w:val="24"/>
        </w:rPr>
      </w:pPr>
      <w:r w:rsidRPr="00907C6D">
        <w:rPr>
          <w:rFonts w:ascii="Times New Roman" w:hAnsi="Times New Roman" w:cs="Times New Roman"/>
          <w:sz w:val="24"/>
          <w:szCs w:val="24"/>
        </w:rPr>
        <w:t>člen</w:t>
      </w: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(opredelitev področij športa)</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Za uresničevanja javnega interesa v športu se v skladu s proračunskimi možnostmi in ob upoštevanju načela enake dostopnosti proračunskih sredstev za vse izvajalce iz proračuna Občine </w:t>
      </w:r>
      <w:r w:rsidR="00320402">
        <w:rPr>
          <w:rFonts w:ascii="Times New Roman" w:hAnsi="Times New Roman" w:cs="Times New Roman"/>
          <w:sz w:val="24"/>
          <w:szCs w:val="24"/>
        </w:rPr>
        <w:t>Prebold</w:t>
      </w:r>
      <w:r w:rsidRPr="00907C6D">
        <w:rPr>
          <w:rFonts w:ascii="Times New Roman" w:hAnsi="Times New Roman" w:cs="Times New Roman"/>
          <w:sz w:val="24"/>
          <w:szCs w:val="24"/>
        </w:rPr>
        <w:t xml:space="preserve"> lahko sofinancirajo naslednja področja športa: </w:t>
      </w:r>
    </w:p>
    <w:p w:rsidR="0025350F" w:rsidRPr="00907C6D" w:rsidRDefault="0025350F" w:rsidP="0025350F">
      <w:pPr>
        <w:pStyle w:val="Brezrazmikov"/>
        <w:jc w:val="both"/>
        <w:rPr>
          <w:rFonts w:ascii="Times New Roman" w:hAnsi="Times New Roman" w:cs="Times New Roman"/>
          <w:sz w:val="24"/>
          <w:szCs w:val="24"/>
        </w:rPr>
      </w:pPr>
    </w:p>
    <w:p w:rsidR="0025350F" w:rsidRPr="00907C6D" w:rsidRDefault="0025350F" w:rsidP="00EF3B43">
      <w:pPr>
        <w:pStyle w:val="Brezrazmikov"/>
        <w:numPr>
          <w:ilvl w:val="0"/>
          <w:numId w:val="6"/>
        </w:numPr>
        <w:suppressAutoHyphens/>
        <w:autoSpaceDN w:val="0"/>
        <w:ind w:left="644"/>
        <w:jc w:val="both"/>
        <w:textAlignment w:val="baseline"/>
        <w:rPr>
          <w:rFonts w:ascii="Times New Roman" w:hAnsi="Times New Roman" w:cs="Times New Roman"/>
          <w:bCs/>
          <w:sz w:val="24"/>
          <w:szCs w:val="24"/>
        </w:rPr>
      </w:pPr>
      <w:r w:rsidRPr="00907C6D">
        <w:rPr>
          <w:rFonts w:ascii="Times New Roman" w:hAnsi="Times New Roman" w:cs="Times New Roman"/>
          <w:bCs/>
          <w:sz w:val="24"/>
          <w:szCs w:val="24"/>
        </w:rPr>
        <w:t>ŠPORTNI PROGRAMI:</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1.1. prostočasna športna vzgoja otrok in mladine;</w:t>
      </w:r>
    </w:p>
    <w:p w:rsidR="0025350F" w:rsidRPr="00907C6D" w:rsidRDefault="0025350F" w:rsidP="0025350F">
      <w:pPr>
        <w:pStyle w:val="Brezrazmikov"/>
        <w:jc w:val="both"/>
        <w:rPr>
          <w:rFonts w:ascii="Times New Roman" w:hAnsi="Times New Roman" w:cs="Times New Roman"/>
          <w:bCs/>
          <w:sz w:val="24"/>
          <w:szCs w:val="24"/>
        </w:rPr>
      </w:pPr>
      <w:r w:rsidRPr="00907C6D">
        <w:rPr>
          <w:rFonts w:ascii="Times New Roman" w:hAnsi="Times New Roman" w:cs="Times New Roman"/>
          <w:sz w:val="24"/>
          <w:szCs w:val="24"/>
        </w:rPr>
        <w:t>1.2. športna vzgoja otrok in mladine s posebnimi potrebami;</w:t>
      </w:r>
    </w:p>
    <w:p w:rsidR="0025350F" w:rsidRPr="00907C6D" w:rsidRDefault="0025350F" w:rsidP="0025350F">
      <w:pPr>
        <w:pStyle w:val="Brezrazmikov"/>
        <w:jc w:val="both"/>
        <w:rPr>
          <w:rFonts w:ascii="Times New Roman" w:hAnsi="Times New Roman" w:cs="Times New Roman"/>
          <w:bCs/>
          <w:sz w:val="24"/>
          <w:szCs w:val="24"/>
        </w:rPr>
      </w:pPr>
      <w:r w:rsidRPr="00907C6D">
        <w:rPr>
          <w:rFonts w:ascii="Times New Roman" w:hAnsi="Times New Roman" w:cs="Times New Roman"/>
          <w:bCs/>
          <w:sz w:val="24"/>
          <w:szCs w:val="24"/>
        </w:rPr>
        <w:t xml:space="preserve">1.3. </w:t>
      </w:r>
      <w:proofErr w:type="spellStart"/>
      <w:r w:rsidRPr="00907C6D">
        <w:rPr>
          <w:rFonts w:ascii="Times New Roman" w:hAnsi="Times New Roman" w:cs="Times New Roman"/>
          <w:sz w:val="24"/>
          <w:szCs w:val="24"/>
        </w:rPr>
        <w:t>obštudijska</w:t>
      </w:r>
      <w:proofErr w:type="spellEnd"/>
      <w:r w:rsidRPr="00907C6D">
        <w:rPr>
          <w:rFonts w:ascii="Times New Roman" w:hAnsi="Times New Roman" w:cs="Times New Roman"/>
          <w:sz w:val="24"/>
          <w:szCs w:val="24"/>
        </w:rPr>
        <w:t xml:space="preserve"> športna dejavnost;</w:t>
      </w:r>
    </w:p>
    <w:p w:rsidR="0025350F" w:rsidRPr="00907C6D" w:rsidRDefault="0025350F" w:rsidP="0025350F">
      <w:pPr>
        <w:pStyle w:val="Brezrazmikov"/>
        <w:jc w:val="both"/>
        <w:rPr>
          <w:rFonts w:ascii="Times New Roman" w:hAnsi="Times New Roman" w:cs="Times New Roman"/>
          <w:bCs/>
          <w:sz w:val="24"/>
          <w:szCs w:val="24"/>
        </w:rPr>
      </w:pPr>
      <w:r w:rsidRPr="00907C6D">
        <w:rPr>
          <w:rFonts w:ascii="Times New Roman" w:hAnsi="Times New Roman" w:cs="Times New Roman"/>
          <w:sz w:val="24"/>
          <w:szCs w:val="24"/>
        </w:rPr>
        <w:t>1.4. športna vzgoja otrok in mladine usmerjenih v kakovostni in vrhunski šport;</w:t>
      </w:r>
    </w:p>
    <w:p w:rsidR="0025350F" w:rsidRPr="00907C6D" w:rsidRDefault="0025350F" w:rsidP="0025350F">
      <w:pPr>
        <w:pStyle w:val="Brezrazmikov"/>
        <w:jc w:val="both"/>
        <w:rPr>
          <w:rFonts w:ascii="Times New Roman" w:hAnsi="Times New Roman" w:cs="Times New Roman"/>
          <w:bCs/>
          <w:sz w:val="24"/>
          <w:szCs w:val="24"/>
        </w:rPr>
      </w:pPr>
      <w:r w:rsidRPr="00907C6D">
        <w:rPr>
          <w:rFonts w:ascii="Times New Roman" w:hAnsi="Times New Roman" w:cs="Times New Roman"/>
          <w:sz w:val="24"/>
          <w:szCs w:val="24"/>
        </w:rPr>
        <w:t>1.5. kakovostni šport;</w:t>
      </w:r>
    </w:p>
    <w:p w:rsidR="0025350F" w:rsidRPr="00907C6D" w:rsidRDefault="0025350F" w:rsidP="0025350F">
      <w:pPr>
        <w:pStyle w:val="Brezrazmikov"/>
        <w:jc w:val="both"/>
        <w:rPr>
          <w:rFonts w:ascii="Times New Roman" w:hAnsi="Times New Roman" w:cs="Times New Roman"/>
          <w:bCs/>
          <w:sz w:val="24"/>
          <w:szCs w:val="24"/>
        </w:rPr>
      </w:pPr>
      <w:r w:rsidRPr="00907C6D">
        <w:rPr>
          <w:rFonts w:ascii="Times New Roman" w:hAnsi="Times New Roman" w:cs="Times New Roman"/>
          <w:sz w:val="24"/>
          <w:szCs w:val="24"/>
        </w:rPr>
        <w:t>1.6. vrhunski šport;</w:t>
      </w:r>
    </w:p>
    <w:p w:rsidR="0025350F" w:rsidRPr="00907C6D" w:rsidRDefault="0025350F" w:rsidP="0025350F">
      <w:pPr>
        <w:pStyle w:val="Brezrazmikov"/>
        <w:jc w:val="both"/>
        <w:rPr>
          <w:rFonts w:ascii="Times New Roman" w:hAnsi="Times New Roman" w:cs="Times New Roman"/>
          <w:bCs/>
          <w:sz w:val="24"/>
          <w:szCs w:val="24"/>
        </w:rPr>
      </w:pPr>
      <w:r w:rsidRPr="00907C6D">
        <w:rPr>
          <w:rFonts w:ascii="Times New Roman" w:hAnsi="Times New Roman" w:cs="Times New Roman"/>
          <w:sz w:val="24"/>
          <w:szCs w:val="24"/>
        </w:rPr>
        <w:t>1.7. šport invalidov;</w:t>
      </w:r>
    </w:p>
    <w:p w:rsidR="0025350F" w:rsidRPr="00907C6D" w:rsidRDefault="0025350F" w:rsidP="0025350F">
      <w:pPr>
        <w:pStyle w:val="Brezrazmikov"/>
        <w:jc w:val="both"/>
        <w:rPr>
          <w:rFonts w:ascii="Times New Roman" w:hAnsi="Times New Roman" w:cs="Times New Roman"/>
          <w:bCs/>
          <w:sz w:val="24"/>
          <w:szCs w:val="24"/>
        </w:rPr>
      </w:pPr>
      <w:r w:rsidRPr="00907C6D">
        <w:rPr>
          <w:rFonts w:ascii="Times New Roman" w:hAnsi="Times New Roman" w:cs="Times New Roman"/>
          <w:sz w:val="24"/>
          <w:szCs w:val="24"/>
        </w:rPr>
        <w:t>1.8. športna rekreacija;</w:t>
      </w:r>
    </w:p>
    <w:p w:rsidR="0025350F" w:rsidRPr="00907C6D" w:rsidRDefault="0025350F" w:rsidP="0025350F">
      <w:pPr>
        <w:pStyle w:val="Brezrazmikov"/>
        <w:jc w:val="both"/>
        <w:rPr>
          <w:rFonts w:ascii="Times New Roman" w:hAnsi="Times New Roman" w:cs="Times New Roman"/>
          <w:bCs/>
          <w:sz w:val="24"/>
          <w:szCs w:val="24"/>
        </w:rPr>
      </w:pPr>
      <w:r w:rsidRPr="00907C6D">
        <w:rPr>
          <w:rFonts w:ascii="Times New Roman" w:hAnsi="Times New Roman" w:cs="Times New Roman"/>
          <w:sz w:val="24"/>
          <w:szCs w:val="24"/>
        </w:rPr>
        <w:t>1.9. šport starejših.</w:t>
      </w:r>
    </w:p>
    <w:p w:rsidR="0025350F" w:rsidRPr="00907C6D" w:rsidRDefault="0025350F" w:rsidP="00EF3B43">
      <w:pPr>
        <w:pStyle w:val="Brezrazmikov"/>
        <w:numPr>
          <w:ilvl w:val="0"/>
          <w:numId w:val="5"/>
        </w:numPr>
        <w:suppressAutoHyphens/>
        <w:autoSpaceDN w:val="0"/>
        <w:ind w:left="644"/>
        <w:jc w:val="both"/>
        <w:textAlignment w:val="baseline"/>
        <w:rPr>
          <w:rFonts w:ascii="Times New Roman" w:hAnsi="Times New Roman" w:cs="Times New Roman"/>
          <w:bCs/>
          <w:sz w:val="24"/>
          <w:szCs w:val="24"/>
        </w:rPr>
      </w:pPr>
      <w:r w:rsidRPr="00907C6D">
        <w:rPr>
          <w:rFonts w:ascii="Times New Roman" w:hAnsi="Times New Roman" w:cs="Times New Roman"/>
          <w:bCs/>
          <w:sz w:val="24"/>
          <w:szCs w:val="24"/>
        </w:rPr>
        <w:t>ŠPORTNI OBJEKTI IN POVRŠINE ZA ŠPORT V NARAVI</w:t>
      </w:r>
    </w:p>
    <w:p w:rsidR="0025350F" w:rsidRPr="00907C6D" w:rsidRDefault="0025350F" w:rsidP="00EF3B43">
      <w:pPr>
        <w:pStyle w:val="Brezrazmikov"/>
        <w:numPr>
          <w:ilvl w:val="0"/>
          <w:numId w:val="5"/>
        </w:numPr>
        <w:suppressAutoHyphens/>
        <w:autoSpaceDN w:val="0"/>
        <w:ind w:left="644"/>
        <w:jc w:val="both"/>
        <w:textAlignment w:val="baseline"/>
        <w:rPr>
          <w:rFonts w:ascii="Times New Roman" w:hAnsi="Times New Roman" w:cs="Times New Roman"/>
          <w:bCs/>
          <w:sz w:val="24"/>
          <w:szCs w:val="24"/>
        </w:rPr>
      </w:pPr>
      <w:r w:rsidRPr="00907C6D">
        <w:rPr>
          <w:rFonts w:ascii="Times New Roman" w:hAnsi="Times New Roman" w:cs="Times New Roman"/>
          <w:bCs/>
          <w:sz w:val="24"/>
          <w:szCs w:val="24"/>
        </w:rPr>
        <w:t>RAZVOJNE DEJAVNOSTI V ŠPORTU:</w:t>
      </w:r>
    </w:p>
    <w:p w:rsidR="0025350F" w:rsidRPr="00907C6D" w:rsidRDefault="0025350F" w:rsidP="0025350F">
      <w:pPr>
        <w:pStyle w:val="Brezrazmikov"/>
        <w:jc w:val="both"/>
        <w:rPr>
          <w:rFonts w:ascii="Times New Roman" w:hAnsi="Times New Roman" w:cs="Times New Roman"/>
          <w:bCs/>
          <w:sz w:val="24"/>
          <w:szCs w:val="24"/>
        </w:rPr>
      </w:pPr>
      <w:r w:rsidRPr="00907C6D">
        <w:rPr>
          <w:rFonts w:ascii="Times New Roman" w:hAnsi="Times New Roman" w:cs="Times New Roman"/>
          <w:sz w:val="24"/>
          <w:szCs w:val="24"/>
        </w:rPr>
        <w:t>3.1. izobraževanje, usposabljanje in izpopolnjevanje  strokovnih delavcev v športu;</w:t>
      </w:r>
    </w:p>
    <w:p w:rsidR="0025350F" w:rsidRPr="00907C6D" w:rsidRDefault="0025350F" w:rsidP="0025350F">
      <w:pPr>
        <w:pStyle w:val="Brezrazmikov"/>
        <w:jc w:val="both"/>
        <w:rPr>
          <w:rFonts w:ascii="Times New Roman" w:hAnsi="Times New Roman" w:cs="Times New Roman"/>
          <w:bCs/>
          <w:sz w:val="24"/>
          <w:szCs w:val="24"/>
        </w:rPr>
      </w:pPr>
      <w:r w:rsidRPr="00907C6D">
        <w:rPr>
          <w:rFonts w:ascii="Times New Roman" w:hAnsi="Times New Roman" w:cs="Times New Roman"/>
          <w:sz w:val="24"/>
          <w:szCs w:val="24"/>
        </w:rPr>
        <w:t>3.2. statusne pravice športnikov, strokovnih delavcev v športu in strokovna podpora programom;</w:t>
      </w:r>
    </w:p>
    <w:p w:rsidR="0025350F" w:rsidRPr="00BE367C" w:rsidRDefault="0025350F" w:rsidP="0025350F">
      <w:pPr>
        <w:pStyle w:val="Brezrazmikov"/>
        <w:jc w:val="both"/>
        <w:rPr>
          <w:rFonts w:ascii="Times New Roman" w:hAnsi="Times New Roman" w:cs="Times New Roman"/>
          <w:bCs/>
          <w:color w:val="000000" w:themeColor="text1"/>
          <w:sz w:val="24"/>
          <w:szCs w:val="24"/>
        </w:rPr>
      </w:pPr>
      <w:r w:rsidRPr="00BE367C">
        <w:rPr>
          <w:rFonts w:ascii="Times New Roman" w:hAnsi="Times New Roman" w:cs="Times New Roman"/>
          <w:color w:val="000000" w:themeColor="text1"/>
          <w:sz w:val="24"/>
          <w:szCs w:val="24"/>
        </w:rPr>
        <w:t>3.3. založništvo v športu;</w:t>
      </w:r>
    </w:p>
    <w:p w:rsidR="0025350F" w:rsidRPr="00BE367C" w:rsidRDefault="0025350F" w:rsidP="0025350F">
      <w:pPr>
        <w:pStyle w:val="Brezrazmikov"/>
        <w:jc w:val="both"/>
        <w:rPr>
          <w:rFonts w:ascii="Times New Roman" w:hAnsi="Times New Roman" w:cs="Times New Roman"/>
          <w:bCs/>
          <w:color w:val="000000" w:themeColor="text1"/>
          <w:sz w:val="24"/>
          <w:szCs w:val="24"/>
        </w:rPr>
      </w:pPr>
      <w:r w:rsidRPr="00BE367C">
        <w:rPr>
          <w:rFonts w:ascii="Times New Roman" w:hAnsi="Times New Roman" w:cs="Times New Roman"/>
          <w:color w:val="000000" w:themeColor="text1"/>
          <w:sz w:val="24"/>
          <w:szCs w:val="24"/>
        </w:rPr>
        <w:t>3.4. znanstvenoraziskovalna dejavnost v športu;</w:t>
      </w:r>
    </w:p>
    <w:p w:rsidR="0025350F" w:rsidRPr="00BE367C" w:rsidRDefault="0025350F" w:rsidP="0025350F">
      <w:pPr>
        <w:pStyle w:val="Brezrazmikov"/>
        <w:jc w:val="both"/>
        <w:rPr>
          <w:rFonts w:ascii="Times New Roman" w:hAnsi="Times New Roman" w:cs="Times New Roman"/>
          <w:bCs/>
          <w:color w:val="000000" w:themeColor="text1"/>
          <w:sz w:val="24"/>
          <w:szCs w:val="24"/>
        </w:rPr>
      </w:pPr>
      <w:r w:rsidRPr="00BE367C">
        <w:rPr>
          <w:rFonts w:ascii="Times New Roman" w:hAnsi="Times New Roman" w:cs="Times New Roman"/>
          <w:color w:val="000000" w:themeColor="text1"/>
          <w:sz w:val="24"/>
          <w:szCs w:val="24"/>
        </w:rPr>
        <w:t>3.5. informacijsko-komunikacijska tehnologija na področju športa.</w:t>
      </w:r>
    </w:p>
    <w:p w:rsidR="0025350F" w:rsidRPr="00907C6D" w:rsidRDefault="0025350F" w:rsidP="00EF3B43">
      <w:pPr>
        <w:pStyle w:val="Brezrazmikov"/>
        <w:numPr>
          <w:ilvl w:val="0"/>
          <w:numId w:val="5"/>
        </w:numPr>
        <w:suppressAutoHyphens/>
        <w:autoSpaceDN w:val="0"/>
        <w:ind w:left="644"/>
        <w:jc w:val="both"/>
        <w:textAlignment w:val="baseline"/>
        <w:rPr>
          <w:rFonts w:ascii="Times New Roman" w:hAnsi="Times New Roman" w:cs="Times New Roman"/>
          <w:bCs/>
          <w:sz w:val="24"/>
          <w:szCs w:val="24"/>
        </w:rPr>
      </w:pPr>
      <w:r w:rsidRPr="00907C6D">
        <w:rPr>
          <w:rFonts w:ascii="Times New Roman" w:hAnsi="Times New Roman" w:cs="Times New Roman"/>
          <w:bCs/>
          <w:sz w:val="24"/>
          <w:szCs w:val="24"/>
        </w:rPr>
        <w:t>ORGANIZIRANOST V ŠPORTU</w:t>
      </w:r>
    </w:p>
    <w:p w:rsidR="0025350F" w:rsidRPr="00907C6D" w:rsidRDefault="0025350F" w:rsidP="00EF3B43">
      <w:pPr>
        <w:pStyle w:val="Brezrazmikov"/>
        <w:numPr>
          <w:ilvl w:val="0"/>
          <w:numId w:val="5"/>
        </w:numPr>
        <w:suppressAutoHyphens/>
        <w:autoSpaceDN w:val="0"/>
        <w:ind w:left="644"/>
        <w:jc w:val="both"/>
        <w:textAlignment w:val="baseline"/>
        <w:rPr>
          <w:rFonts w:ascii="Times New Roman" w:hAnsi="Times New Roman" w:cs="Times New Roman"/>
          <w:bCs/>
          <w:sz w:val="24"/>
          <w:szCs w:val="24"/>
        </w:rPr>
      </w:pPr>
      <w:r w:rsidRPr="00907C6D">
        <w:rPr>
          <w:rFonts w:ascii="Times New Roman" w:hAnsi="Times New Roman" w:cs="Times New Roman"/>
          <w:bCs/>
          <w:sz w:val="24"/>
          <w:szCs w:val="24"/>
        </w:rPr>
        <w:t>ŠPORTNE PRIREDITVE IN PROMOCIJA ŠPORTA:</w:t>
      </w:r>
    </w:p>
    <w:p w:rsidR="0025350F" w:rsidRPr="00907C6D" w:rsidRDefault="0025350F" w:rsidP="0025350F">
      <w:pPr>
        <w:pStyle w:val="Brezrazmikov"/>
        <w:jc w:val="both"/>
        <w:rPr>
          <w:rFonts w:ascii="Times New Roman" w:hAnsi="Times New Roman" w:cs="Times New Roman"/>
          <w:bCs/>
          <w:sz w:val="24"/>
          <w:szCs w:val="24"/>
        </w:rPr>
      </w:pPr>
      <w:r w:rsidRPr="00907C6D">
        <w:rPr>
          <w:rFonts w:ascii="Times New Roman" w:hAnsi="Times New Roman" w:cs="Times New Roman"/>
          <w:sz w:val="24"/>
          <w:szCs w:val="24"/>
        </w:rPr>
        <w:t>5.1. športne  prireditve;</w:t>
      </w:r>
    </w:p>
    <w:p w:rsidR="0025350F" w:rsidRPr="00907C6D" w:rsidRDefault="0025350F" w:rsidP="0025350F">
      <w:pPr>
        <w:pStyle w:val="Brezrazmikov"/>
        <w:jc w:val="both"/>
        <w:rPr>
          <w:rFonts w:ascii="Times New Roman" w:hAnsi="Times New Roman" w:cs="Times New Roman"/>
          <w:bCs/>
          <w:sz w:val="24"/>
          <w:szCs w:val="24"/>
        </w:rPr>
      </w:pPr>
      <w:r w:rsidRPr="00907C6D">
        <w:rPr>
          <w:rFonts w:ascii="Times New Roman" w:hAnsi="Times New Roman" w:cs="Times New Roman"/>
          <w:bCs/>
          <w:sz w:val="24"/>
          <w:szCs w:val="24"/>
        </w:rPr>
        <w:t>5.2. javno obveščanje o športu;</w:t>
      </w:r>
    </w:p>
    <w:p w:rsidR="0025350F" w:rsidRPr="00907C6D" w:rsidRDefault="0025350F" w:rsidP="0025350F">
      <w:pPr>
        <w:pStyle w:val="Brezrazmikov"/>
        <w:jc w:val="both"/>
        <w:rPr>
          <w:rFonts w:ascii="Times New Roman" w:hAnsi="Times New Roman" w:cs="Times New Roman"/>
          <w:bCs/>
          <w:sz w:val="24"/>
          <w:szCs w:val="24"/>
        </w:rPr>
      </w:pPr>
      <w:r w:rsidRPr="00907C6D">
        <w:rPr>
          <w:rFonts w:ascii="Times New Roman" w:hAnsi="Times New Roman" w:cs="Times New Roman"/>
          <w:sz w:val="24"/>
          <w:szCs w:val="24"/>
        </w:rPr>
        <w:t>5.3. športna dediščina in muzejska dejavnost v športu.</w:t>
      </w:r>
    </w:p>
    <w:p w:rsidR="00907C6D" w:rsidRPr="005224B2" w:rsidRDefault="0025350F" w:rsidP="005224B2">
      <w:pPr>
        <w:pStyle w:val="Brezrazmikov"/>
        <w:numPr>
          <w:ilvl w:val="0"/>
          <w:numId w:val="5"/>
        </w:numPr>
        <w:suppressAutoHyphens/>
        <w:autoSpaceDN w:val="0"/>
        <w:ind w:left="644"/>
        <w:jc w:val="both"/>
        <w:textAlignment w:val="baseline"/>
        <w:rPr>
          <w:rFonts w:ascii="Times New Roman" w:hAnsi="Times New Roman" w:cs="Times New Roman"/>
          <w:bCs/>
          <w:sz w:val="24"/>
          <w:szCs w:val="24"/>
        </w:rPr>
      </w:pPr>
      <w:r w:rsidRPr="00907C6D">
        <w:rPr>
          <w:rFonts w:ascii="Times New Roman" w:hAnsi="Times New Roman" w:cs="Times New Roman"/>
          <w:bCs/>
          <w:sz w:val="24"/>
          <w:szCs w:val="24"/>
        </w:rPr>
        <w:t>DRUŽBENA IN OKOLJSKA ODGOVORNOST V ŠPORTU</w:t>
      </w:r>
    </w:p>
    <w:p w:rsidR="00965179" w:rsidRPr="00907C6D" w:rsidRDefault="00965179" w:rsidP="0025350F">
      <w:pPr>
        <w:pStyle w:val="Brezrazmikov"/>
        <w:ind w:left="644"/>
        <w:jc w:val="both"/>
        <w:rPr>
          <w:rFonts w:ascii="Times New Roman" w:hAnsi="Times New Roman" w:cs="Times New Roman"/>
          <w:bCs/>
          <w:sz w:val="24"/>
          <w:szCs w:val="24"/>
        </w:rPr>
      </w:pPr>
    </w:p>
    <w:p w:rsidR="0025350F" w:rsidRPr="00907C6D" w:rsidRDefault="0025350F" w:rsidP="0025350F">
      <w:pPr>
        <w:pStyle w:val="Brezrazmikov"/>
        <w:numPr>
          <w:ilvl w:val="0"/>
          <w:numId w:val="2"/>
        </w:numPr>
        <w:suppressAutoHyphens/>
        <w:autoSpaceDN w:val="0"/>
        <w:jc w:val="center"/>
        <w:textAlignment w:val="baseline"/>
        <w:rPr>
          <w:rFonts w:ascii="Times New Roman" w:hAnsi="Times New Roman" w:cs="Times New Roman"/>
          <w:sz w:val="24"/>
          <w:szCs w:val="24"/>
        </w:rPr>
      </w:pPr>
      <w:r w:rsidRPr="00907C6D">
        <w:rPr>
          <w:rFonts w:ascii="Times New Roman" w:hAnsi="Times New Roman" w:cs="Times New Roman"/>
          <w:sz w:val="24"/>
          <w:szCs w:val="24"/>
        </w:rPr>
        <w:t>člen</w:t>
      </w: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(letni program športa)</w:t>
      </w:r>
    </w:p>
    <w:p w:rsidR="0025350F" w:rsidRPr="00907C6D" w:rsidRDefault="0025350F" w:rsidP="0025350F">
      <w:pPr>
        <w:pStyle w:val="Brezrazmikov"/>
        <w:jc w:val="center"/>
        <w:rPr>
          <w:rFonts w:ascii="Times New Roman" w:hAnsi="Times New Roman" w:cs="Times New Roman"/>
          <w:sz w:val="24"/>
          <w:szCs w:val="24"/>
        </w:rPr>
      </w:pPr>
    </w:p>
    <w:p w:rsidR="0025350F" w:rsidRPr="00907C6D" w:rsidRDefault="0025350F" w:rsidP="00EF3B43">
      <w:pPr>
        <w:pStyle w:val="Brezrazmikov"/>
        <w:numPr>
          <w:ilvl w:val="0"/>
          <w:numId w:val="8"/>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 xml:space="preserve">LPŠ je dokument, ki opredeljuje področja in programe športa, ki so v koledarskem letu v občini opredeljena kot javni interes občine in se sofinancirajo iz občinskih proračunskih sredstev v posameznem koledarskem letu.  </w:t>
      </w:r>
    </w:p>
    <w:p w:rsidR="0025350F" w:rsidRPr="00907C6D" w:rsidRDefault="0025350F" w:rsidP="00EF3B43">
      <w:pPr>
        <w:pStyle w:val="Brezrazmikov"/>
        <w:numPr>
          <w:ilvl w:val="0"/>
          <w:numId w:val="7"/>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Glede na razvojne načrte, prioritete v športu, razpoložljiva proračunska sredstva ter kadrovske in prostorske razmere v lokalnem športu se v LPŠ določi:</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1. področja in športne programe, ki se v proračunskem letu sofinancirajo iz občinskega proračuna;</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2.  višino proračunskih sredstev za sofinanciranje LPŠ;</w:t>
      </w:r>
    </w:p>
    <w:p w:rsidR="0025350F" w:rsidRPr="00907C6D" w:rsidRDefault="0025350F" w:rsidP="0075471E">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3.  obseg in vrsto športnih programov in področij.</w:t>
      </w:r>
    </w:p>
    <w:p w:rsidR="0025350F" w:rsidRPr="00907C6D" w:rsidRDefault="0025350F" w:rsidP="00EF3B43">
      <w:pPr>
        <w:pStyle w:val="Brezrazmikov"/>
        <w:numPr>
          <w:ilvl w:val="0"/>
          <w:numId w:val="7"/>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Pogoji, merila in kriteriji za vrednotenje športnih programov in področij so opredeljeni v LPŠ v skladu z 7. členom tega odloka.</w:t>
      </w:r>
    </w:p>
    <w:p w:rsidR="0025350F" w:rsidRPr="00907C6D" w:rsidRDefault="0025350F" w:rsidP="00EF3B43">
      <w:pPr>
        <w:pStyle w:val="Brezrazmikov"/>
        <w:numPr>
          <w:ilvl w:val="0"/>
          <w:numId w:val="7"/>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Predlog LPŠ pripravi pri</w:t>
      </w:r>
      <w:r w:rsidR="009E7DAE">
        <w:rPr>
          <w:rFonts w:ascii="Times New Roman" w:hAnsi="Times New Roman" w:cs="Times New Roman"/>
          <w:sz w:val="24"/>
          <w:szCs w:val="24"/>
        </w:rPr>
        <w:t>stojni organ občinske uprave.</w:t>
      </w:r>
    </w:p>
    <w:p w:rsidR="0025350F" w:rsidRPr="00907C6D" w:rsidRDefault="0025350F" w:rsidP="00EF3B43">
      <w:pPr>
        <w:pStyle w:val="Brezrazmikov"/>
        <w:numPr>
          <w:ilvl w:val="0"/>
          <w:numId w:val="7"/>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 xml:space="preserve">LPŠ sprejme občinski svet, po predhodnem mnenju </w:t>
      </w:r>
      <w:r w:rsidR="009E7DAE">
        <w:rPr>
          <w:rFonts w:ascii="Times New Roman" w:hAnsi="Times New Roman" w:cs="Times New Roman"/>
          <w:sz w:val="24"/>
          <w:szCs w:val="24"/>
        </w:rPr>
        <w:t>ŠZ Prebold</w:t>
      </w:r>
      <w:r w:rsidRPr="00907C6D">
        <w:rPr>
          <w:rFonts w:ascii="Times New Roman" w:hAnsi="Times New Roman" w:cs="Times New Roman"/>
          <w:sz w:val="24"/>
          <w:szCs w:val="24"/>
        </w:rPr>
        <w:t xml:space="preserve">. Občinski svet lahko sprejme LPŠ brez predhodnega mnenja športne zveze, če ga ta ne poda v roku enega meseca. </w:t>
      </w:r>
    </w:p>
    <w:p w:rsidR="0025350F" w:rsidRPr="00907C6D" w:rsidRDefault="0025350F" w:rsidP="0025350F">
      <w:pPr>
        <w:pStyle w:val="Brezrazmikov"/>
        <w:ind w:left="360"/>
        <w:jc w:val="both"/>
        <w:rPr>
          <w:rFonts w:ascii="Times New Roman" w:hAnsi="Times New Roman" w:cs="Times New Roman"/>
          <w:sz w:val="24"/>
          <w:szCs w:val="24"/>
        </w:rPr>
      </w:pPr>
    </w:p>
    <w:p w:rsidR="0025350F" w:rsidRPr="00907C6D" w:rsidRDefault="0025350F" w:rsidP="0025350F">
      <w:pPr>
        <w:pStyle w:val="Brezrazmikov"/>
        <w:numPr>
          <w:ilvl w:val="0"/>
          <w:numId w:val="2"/>
        </w:numPr>
        <w:suppressAutoHyphens/>
        <w:autoSpaceDN w:val="0"/>
        <w:jc w:val="center"/>
        <w:textAlignment w:val="baseline"/>
        <w:rPr>
          <w:rFonts w:ascii="Times New Roman" w:hAnsi="Times New Roman" w:cs="Times New Roman"/>
          <w:sz w:val="24"/>
          <w:szCs w:val="24"/>
        </w:rPr>
      </w:pPr>
      <w:r w:rsidRPr="00907C6D">
        <w:rPr>
          <w:rFonts w:ascii="Times New Roman" w:hAnsi="Times New Roman" w:cs="Times New Roman"/>
          <w:sz w:val="24"/>
          <w:szCs w:val="24"/>
        </w:rPr>
        <w:t xml:space="preserve">člen </w:t>
      </w:r>
    </w:p>
    <w:p w:rsidR="0025350F" w:rsidRPr="00907C6D" w:rsidRDefault="0025350F" w:rsidP="0075471E">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(merila za vrednotenje in izbor programov športa)</w:t>
      </w:r>
    </w:p>
    <w:p w:rsidR="0075471E" w:rsidRPr="00907C6D" w:rsidRDefault="0075471E" w:rsidP="0075471E">
      <w:pPr>
        <w:pStyle w:val="Brezrazmikov"/>
        <w:jc w:val="center"/>
        <w:rPr>
          <w:rFonts w:ascii="Times New Roman" w:hAnsi="Times New Roman" w:cs="Times New Roman"/>
          <w:sz w:val="24"/>
          <w:szCs w:val="24"/>
        </w:rPr>
      </w:pPr>
    </w:p>
    <w:p w:rsidR="0025350F" w:rsidRPr="00907C6D" w:rsidRDefault="0025350F" w:rsidP="0025350F">
      <w:pPr>
        <w:pStyle w:val="Brezrazmikov"/>
        <w:rPr>
          <w:rFonts w:ascii="Times New Roman" w:hAnsi="Times New Roman" w:cs="Times New Roman"/>
          <w:sz w:val="24"/>
          <w:szCs w:val="24"/>
        </w:rPr>
      </w:pPr>
      <w:r w:rsidRPr="00907C6D">
        <w:rPr>
          <w:rFonts w:ascii="Times New Roman" w:hAnsi="Times New Roman" w:cs="Times New Roman"/>
          <w:sz w:val="24"/>
          <w:szCs w:val="24"/>
        </w:rPr>
        <w:t xml:space="preserve">(1) Podrobnejša opredelitev vseh področij in programov  športa je podana v prilogi odloka »Pogoji in merila za sofinanciranje LPŠ v Občini </w:t>
      </w:r>
      <w:r w:rsidR="000B0858">
        <w:rPr>
          <w:rFonts w:ascii="Times New Roman" w:hAnsi="Times New Roman" w:cs="Times New Roman"/>
          <w:sz w:val="24"/>
          <w:szCs w:val="24"/>
        </w:rPr>
        <w:t>Prebold</w:t>
      </w:r>
      <w:r w:rsidRPr="00907C6D">
        <w:rPr>
          <w:rFonts w:ascii="Times New Roman" w:hAnsi="Times New Roman" w:cs="Times New Roman"/>
          <w:sz w:val="24"/>
          <w:szCs w:val="24"/>
        </w:rPr>
        <w:t>«, ki vsebuje:</w:t>
      </w:r>
    </w:p>
    <w:p w:rsidR="0025350F" w:rsidRPr="00907C6D" w:rsidRDefault="0025350F" w:rsidP="0025350F">
      <w:pPr>
        <w:pStyle w:val="Brezrazmikov"/>
        <w:rPr>
          <w:rFonts w:ascii="Times New Roman" w:hAnsi="Times New Roman" w:cs="Times New Roman"/>
          <w:sz w:val="24"/>
          <w:szCs w:val="24"/>
        </w:rPr>
      </w:pPr>
      <w:r w:rsidRPr="00907C6D">
        <w:rPr>
          <w:rFonts w:ascii="Times New Roman" w:hAnsi="Times New Roman" w:cs="Times New Roman"/>
          <w:sz w:val="24"/>
          <w:szCs w:val="24"/>
        </w:rPr>
        <w:t xml:space="preserve">      1. navedbo in opredelitev športnih področij  in programov, v skladu z nacionalnim programom    </w:t>
      </w:r>
    </w:p>
    <w:p w:rsidR="0025350F" w:rsidRPr="00907C6D" w:rsidRDefault="0025350F" w:rsidP="0025350F">
      <w:pPr>
        <w:pStyle w:val="Brezrazmikov"/>
        <w:rPr>
          <w:rFonts w:ascii="Times New Roman" w:hAnsi="Times New Roman" w:cs="Times New Roman"/>
          <w:sz w:val="24"/>
          <w:szCs w:val="24"/>
        </w:rPr>
      </w:pPr>
      <w:r w:rsidRPr="00907C6D">
        <w:rPr>
          <w:rFonts w:ascii="Times New Roman" w:hAnsi="Times New Roman" w:cs="Times New Roman"/>
          <w:sz w:val="24"/>
          <w:szCs w:val="24"/>
        </w:rPr>
        <w:t xml:space="preserve">          športa (v nadaljevanju: NPŠ);</w:t>
      </w:r>
    </w:p>
    <w:p w:rsidR="0025350F" w:rsidRPr="00907C6D" w:rsidRDefault="0025350F" w:rsidP="0025350F">
      <w:pPr>
        <w:pStyle w:val="Brezrazmikov"/>
        <w:rPr>
          <w:rFonts w:ascii="Times New Roman" w:hAnsi="Times New Roman" w:cs="Times New Roman"/>
          <w:sz w:val="24"/>
          <w:szCs w:val="24"/>
        </w:rPr>
      </w:pPr>
      <w:r w:rsidRPr="00907C6D">
        <w:rPr>
          <w:rFonts w:ascii="Times New Roman" w:hAnsi="Times New Roman" w:cs="Times New Roman"/>
          <w:sz w:val="24"/>
          <w:szCs w:val="24"/>
        </w:rPr>
        <w:t xml:space="preserve">      2. predmet sofinanciranja (vsebina in namen);</w:t>
      </w:r>
    </w:p>
    <w:p w:rsidR="0025350F" w:rsidRPr="00907C6D" w:rsidRDefault="0025350F" w:rsidP="0025350F">
      <w:pPr>
        <w:pStyle w:val="Brezrazmikov"/>
        <w:rPr>
          <w:rFonts w:ascii="Times New Roman" w:hAnsi="Times New Roman" w:cs="Times New Roman"/>
          <w:sz w:val="24"/>
          <w:szCs w:val="24"/>
        </w:rPr>
      </w:pPr>
      <w:r w:rsidRPr="00907C6D">
        <w:rPr>
          <w:rFonts w:ascii="Times New Roman" w:hAnsi="Times New Roman" w:cs="Times New Roman"/>
          <w:sz w:val="24"/>
          <w:szCs w:val="24"/>
        </w:rPr>
        <w:t xml:space="preserve">      3. obseg vrednotenja posameznih programov;</w:t>
      </w:r>
    </w:p>
    <w:p w:rsidR="0025350F" w:rsidRPr="00907C6D" w:rsidRDefault="0025350F" w:rsidP="0025350F">
      <w:pPr>
        <w:pStyle w:val="Brezrazmikov"/>
        <w:rPr>
          <w:rFonts w:ascii="Times New Roman" w:hAnsi="Times New Roman" w:cs="Times New Roman"/>
          <w:sz w:val="24"/>
          <w:szCs w:val="24"/>
        </w:rPr>
      </w:pPr>
      <w:r w:rsidRPr="00907C6D">
        <w:rPr>
          <w:rFonts w:ascii="Times New Roman" w:hAnsi="Times New Roman" w:cs="Times New Roman"/>
          <w:sz w:val="24"/>
          <w:szCs w:val="24"/>
        </w:rPr>
        <w:t xml:space="preserve">      4. pogoje in merila za vrednotenje sofinanciranja posameznih programov.</w:t>
      </w:r>
    </w:p>
    <w:p w:rsidR="0025350F" w:rsidRPr="00907C6D" w:rsidRDefault="0025350F" w:rsidP="0025350F">
      <w:pPr>
        <w:pStyle w:val="Brezrazmikov"/>
        <w:rPr>
          <w:rFonts w:ascii="Times New Roman" w:hAnsi="Times New Roman" w:cs="Times New Roman"/>
          <w:sz w:val="24"/>
          <w:szCs w:val="24"/>
        </w:rPr>
      </w:pPr>
      <w:r w:rsidRPr="00907C6D">
        <w:rPr>
          <w:rFonts w:ascii="Times New Roman" w:hAnsi="Times New Roman" w:cs="Times New Roman"/>
          <w:sz w:val="24"/>
          <w:szCs w:val="24"/>
        </w:rPr>
        <w:t>(2) Pogoji in merila za sofinanciranje LPŠ so sestavni del tega odloka.</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25350F">
      <w:pPr>
        <w:pStyle w:val="Brezrazmikov"/>
        <w:numPr>
          <w:ilvl w:val="0"/>
          <w:numId w:val="2"/>
        </w:numPr>
        <w:suppressAutoHyphens/>
        <w:autoSpaceDN w:val="0"/>
        <w:jc w:val="center"/>
        <w:textAlignment w:val="baseline"/>
        <w:rPr>
          <w:rFonts w:ascii="Times New Roman" w:hAnsi="Times New Roman" w:cs="Times New Roman"/>
          <w:sz w:val="24"/>
          <w:szCs w:val="24"/>
        </w:rPr>
      </w:pPr>
      <w:r w:rsidRPr="00907C6D">
        <w:rPr>
          <w:rFonts w:ascii="Times New Roman" w:hAnsi="Times New Roman" w:cs="Times New Roman"/>
          <w:sz w:val="24"/>
          <w:szCs w:val="24"/>
        </w:rPr>
        <w:t>člen</w:t>
      </w: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(komisija za izvedbo JR)</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EF3B43">
      <w:pPr>
        <w:pStyle w:val="Brezrazmikov"/>
        <w:numPr>
          <w:ilvl w:val="0"/>
          <w:numId w:val="10"/>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 xml:space="preserve">Župan s sklepom ustanovi Komisijo za izvedbo JR (v nadaljevanju: komisija), ki je sestavljena iz predsednika in najmanj dveh (2) članov. </w:t>
      </w:r>
    </w:p>
    <w:p w:rsidR="0025350F" w:rsidRPr="00907C6D" w:rsidRDefault="0025350F" w:rsidP="00EF3B43">
      <w:pPr>
        <w:numPr>
          <w:ilvl w:val="0"/>
          <w:numId w:val="10"/>
        </w:numPr>
        <w:jc w:val="both"/>
      </w:pPr>
      <w:r w:rsidRPr="00907C6D">
        <w:t xml:space="preserve">Predsednik in člani komisije ne smejo biti z vlagatelji, ki kandidirajo za dodelitev sredstev, interesno povezani v smislu poslovne povezanosti, sorodstvenega razmerja (v ravni vrsti ali v stranski vrsti do vštetega četrtega kolena), v zakonski zvezi, v zunajzakonski skupnosti, v svaštvu do vštetega drugega kolena tudi, če so te zveze, razmerja oziroma skupnosti že prenehale. Prav tako ne smejo sodelovati pri delu komisije, če obstajajo druge okoliščine, ki bi vplivale na njihovo neobjektivnost in nepristranskost (npr. osebne povezave). </w:t>
      </w:r>
    </w:p>
    <w:p w:rsidR="0025350F" w:rsidRPr="00907C6D" w:rsidRDefault="0025350F" w:rsidP="00EF3B43">
      <w:pPr>
        <w:numPr>
          <w:ilvl w:val="0"/>
          <w:numId w:val="10"/>
        </w:numPr>
        <w:jc w:val="both"/>
      </w:pPr>
      <w:r w:rsidRPr="00907C6D">
        <w:t xml:space="preserve">Predsednik in člani komisije podpišejo izjavo o prepovedi interesne povezanosti. </w:t>
      </w:r>
    </w:p>
    <w:p w:rsidR="0025350F" w:rsidRPr="00907C6D" w:rsidRDefault="0025350F" w:rsidP="00EF3B43">
      <w:pPr>
        <w:pStyle w:val="Brezrazmikov"/>
        <w:numPr>
          <w:ilvl w:val="0"/>
          <w:numId w:val="10"/>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 xml:space="preserve">Komisija se sestaja na rednih in izrednih sejah. Seje lahko potekajo tudi dopisno. Komisija o poteku sej in o svojem delu vodi zapisnik. Za sklepčnost in sprejemanje odločitev je potrebna navadna večina. </w:t>
      </w:r>
    </w:p>
    <w:p w:rsidR="0025350F" w:rsidRPr="00907C6D" w:rsidRDefault="0025350F" w:rsidP="00EF3B43">
      <w:pPr>
        <w:pStyle w:val="Brezrazmikov"/>
        <w:numPr>
          <w:ilvl w:val="0"/>
          <w:numId w:val="9"/>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 xml:space="preserve">Naloge komisije so: </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1. pregled in ocena vsebine razpisne dokumentacije;</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2. odpiranje in ugotavljanje pravočasnosti ter popolnosti prejetih vlog;</w:t>
      </w:r>
    </w:p>
    <w:p w:rsidR="0025350F" w:rsidRPr="00907C6D" w:rsidRDefault="0025350F" w:rsidP="0025350F">
      <w:pPr>
        <w:pStyle w:val="Brezrazmikov"/>
        <w:ind w:left="360"/>
        <w:jc w:val="both"/>
        <w:rPr>
          <w:rFonts w:ascii="Times New Roman" w:hAnsi="Times New Roman" w:cs="Times New Roman"/>
          <w:b/>
          <w:color w:val="4472C4"/>
          <w:sz w:val="24"/>
          <w:szCs w:val="24"/>
        </w:rPr>
      </w:pPr>
      <w:r w:rsidRPr="00907C6D">
        <w:rPr>
          <w:rFonts w:ascii="Times New Roman" w:hAnsi="Times New Roman" w:cs="Times New Roman"/>
          <w:sz w:val="24"/>
          <w:szCs w:val="24"/>
        </w:rPr>
        <w:t>3. pregled in ocena vlog na podlagi meril, pogojev in kriterijev navedenih v odloku</w:t>
      </w:r>
      <w:r w:rsidRPr="00907C6D">
        <w:rPr>
          <w:rFonts w:ascii="Times New Roman" w:hAnsi="Times New Roman" w:cs="Times New Roman"/>
          <w:b/>
          <w:color w:val="4472C4"/>
          <w:sz w:val="24"/>
          <w:szCs w:val="24"/>
        </w:rPr>
        <w:t>;</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       4. priprava predloga izvajalcev LPŠ po izbranih športnih programih/področjih;</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       5. pregled in potrditev predloga razporeditve sredstev po področjih športa ter izvajalcih;</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       6. vodenje zapisnikov o svojem delu, priprava dodatnih meril in pogojev, ki se po potrebi vključijo   </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       v razpisno dokumentacijo oziroma uporabijo pri ovrednotenju prijavljenih dejavnosti.</w:t>
      </w:r>
    </w:p>
    <w:p w:rsidR="0025350F" w:rsidRPr="00907C6D" w:rsidRDefault="0025350F" w:rsidP="00EF3B43">
      <w:pPr>
        <w:pStyle w:val="Brezrazmikov"/>
        <w:numPr>
          <w:ilvl w:val="0"/>
          <w:numId w:val="9"/>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 xml:space="preserve">Strokovno-administrativna dela za komisijo opravlja strokovni delavec Občine </w:t>
      </w:r>
      <w:r w:rsidR="000B0858">
        <w:rPr>
          <w:rFonts w:ascii="Times New Roman" w:hAnsi="Times New Roman" w:cs="Times New Roman"/>
          <w:sz w:val="24"/>
          <w:szCs w:val="24"/>
        </w:rPr>
        <w:t>Prebold.</w:t>
      </w:r>
    </w:p>
    <w:p w:rsidR="0025350F" w:rsidRPr="00907C6D" w:rsidRDefault="0025350F" w:rsidP="00EF3B43">
      <w:pPr>
        <w:pStyle w:val="Brezrazmikov"/>
        <w:numPr>
          <w:ilvl w:val="0"/>
          <w:numId w:val="9"/>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Komisija za šport opravlja tudi spremljanje izvajanja LPŠ.</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9. člen</w:t>
      </w: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 xml:space="preserve">(javni razpis in razpisna dokumentacija)  </w:t>
      </w:r>
    </w:p>
    <w:p w:rsidR="0025350F" w:rsidRPr="00907C6D" w:rsidRDefault="0025350F" w:rsidP="0025350F">
      <w:pPr>
        <w:pStyle w:val="Brezrazmikov"/>
        <w:jc w:val="both"/>
        <w:rPr>
          <w:rFonts w:ascii="Times New Roman" w:hAnsi="Times New Roman" w:cs="Times New Roman"/>
          <w:sz w:val="24"/>
          <w:szCs w:val="24"/>
        </w:rPr>
      </w:pPr>
    </w:p>
    <w:p w:rsidR="0025350F" w:rsidRPr="00907C6D" w:rsidRDefault="0025350F" w:rsidP="00EF3B43">
      <w:pPr>
        <w:pStyle w:val="Brezrazmikov"/>
        <w:numPr>
          <w:ilvl w:val="0"/>
          <w:numId w:val="12"/>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 xml:space="preserve">V skladu z veljavno zakonodajo, tem odlokom, sprejetim LPŠ in na podlagi sklepa župana občina </w:t>
      </w:r>
      <w:r w:rsidR="00AA6723">
        <w:rPr>
          <w:rFonts w:ascii="Times New Roman" w:hAnsi="Times New Roman" w:cs="Times New Roman"/>
          <w:sz w:val="24"/>
          <w:szCs w:val="24"/>
        </w:rPr>
        <w:t>Prebold</w:t>
      </w:r>
      <w:r w:rsidRPr="00907C6D">
        <w:rPr>
          <w:rFonts w:ascii="Times New Roman" w:hAnsi="Times New Roman" w:cs="Times New Roman"/>
          <w:sz w:val="24"/>
          <w:szCs w:val="24"/>
        </w:rPr>
        <w:t xml:space="preserve"> izvede JR.</w:t>
      </w:r>
    </w:p>
    <w:p w:rsidR="0025350F" w:rsidRPr="00907C6D" w:rsidRDefault="0025350F" w:rsidP="00EF3B43">
      <w:pPr>
        <w:pStyle w:val="Brezrazmikov"/>
        <w:numPr>
          <w:ilvl w:val="0"/>
          <w:numId w:val="11"/>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 xml:space="preserve">Objava JR mora vsebovati: </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1. ime in naslov izvajalca razpisa;</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 xml:space="preserve">2. pravno podlago za izvedbo JR; </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3. predmet JR;</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4. navedbo pogojev za kandidiranje na JR (upravičeni izvajalci LPŠ) in meril;</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5. višino sredstev, ki so na razpolago za predmet JR;</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 xml:space="preserve">6. obdobje, v katerem morajo biti porabljena dodeljena sredstva; </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7. rok, do katerega morajo biti predložene vloge in način oddaje vlog;</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8. datum in način odpiranja vlog;</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9. rok, v katerem bodo vlagatelji obveščeni o izidu JR;</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10. navedbo kraja, časa in osebo, pooblaščeno za dajanje informacij o JR oz. pri kateri lahko vlagatelji dvignejo razpisno dokumentacijo oz. elektronski naslov, na katerega lahko zanjo zaprosijo.</w:t>
      </w:r>
    </w:p>
    <w:p w:rsidR="0025350F" w:rsidRPr="00907C6D" w:rsidRDefault="0025350F" w:rsidP="00EF3B43">
      <w:pPr>
        <w:pStyle w:val="Brezrazmikov"/>
        <w:numPr>
          <w:ilvl w:val="0"/>
          <w:numId w:val="11"/>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 xml:space="preserve">Razpisna dokumentacija mora vsebovati:  </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1. razpisne obrazce;</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2. navodila izvajalcem za pripravo in oddajo vloge;</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3. informacijo o dostopnosti do odloka, LPŠ ter pogojev, meril in kriterijev;</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 xml:space="preserve">4. vzorec pogodbe o sofinanciranju programov. </w:t>
      </w:r>
    </w:p>
    <w:p w:rsidR="0025350F" w:rsidRPr="00907C6D" w:rsidRDefault="0025350F" w:rsidP="0025350F">
      <w:pPr>
        <w:pStyle w:val="Brezrazmikov"/>
        <w:jc w:val="both"/>
        <w:rPr>
          <w:rFonts w:ascii="Times New Roman" w:hAnsi="Times New Roman" w:cs="Times New Roman"/>
          <w:sz w:val="24"/>
          <w:szCs w:val="24"/>
        </w:rPr>
      </w:pP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10. člen</w:t>
      </w: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(postopek izvedbe JR)</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EF3B43">
      <w:pPr>
        <w:pStyle w:val="Brezrazmikov"/>
        <w:numPr>
          <w:ilvl w:val="0"/>
          <w:numId w:val="14"/>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 xml:space="preserve">Občina </w:t>
      </w:r>
      <w:r w:rsidR="00AA6723">
        <w:rPr>
          <w:rFonts w:ascii="Times New Roman" w:hAnsi="Times New Roman" w:cs="Times New Roman"/>
          <w:sz w:val="24"/>
          <w:szCs w:val="24"/>
        </w:rPr>
        <w:t>Prebold</w:t>
      </w:r>
      <w:r w:rsidRPr="00907C6D">
        <w:rPr>
          <w:rFonts w:ascii="Times New Roman" w:hAnsi="Times New Roman" w:cs="Times New Roman"/>
          <w:sz w:val="24"/>
          <w:szCs w:val="24"/>
        </w:rPr>
        <w:t xml:space="preserve"> besedilo JR in razpisno dokumentacijo objavi na svojih spletnih straneh. Rok za prijavo na JR ne sme biti krajši kot 14 dni od objave JR.</w:t>
      </w:r>
    </w:p>
    <w:p w:rsidR="0025350F" w:rsidRPr="00907C6D" w:rsidRDefault="0025350F" w:rsidP="00EF3B43">
      <w:pPr>
        <w:pStyle w:val="Brezrazmikov"/>
        <w:numPr>
          <w:ilvl w:val="0"/>
          <w:numId w:val="13"/>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Vloga mora biti oddana v zaprti ovojnici z oznako »Ne odpiraj – vloga« in navedbo JR, na katerega se nanaša. Vloga je lahko tudi elektronska, če je tako določeno v JR. Način elektronske predložitve vloge se določi v razpisni dokumentaciji.</w:t>
      </w:r>
    </w:p>
    <w:p w:rsidR="0025350F" w:rsidRPr="00907C6D" w:rsidRDefault="0025350F" w:rsidP="00EF3B43">
      <w:pPr>
        <w:pStyle w:val="Brezrazmikov"/>
        <w:numPr>
          <w:ilvl w:val="0"/>
          <w:numId w:val="13"/>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Odpiranje prejetih vlog opravi komisija v roku in na način, ki je predviden v JR. Odpirajo se samo v roku dostavljene in pravilno označene ovojnice vlog. Odpiranje prejetih vlog ni javno.</w:t>
      </w:r>
    </w:p>
    <w:p w:rsidR="0025350F" w:rsidRPr="00907C6D" w:rsidRDefault="0025350F" w:rsidP="00EF3B43">
      <w:pPr>
        <w:pStyle w:val="Brezrazmikov"/>
        <w:numPr>
          <w:ilvl w:val="0"/>
          <w:numId w:val="13"/>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Za vsako vlogo komisija na odpiranju ugotovi formalno popolnost glede na to, ali je bila oddana pravočasno in s strani upravičenega vlagatelja ter ali so bili predloženi vsi zahtevani dokumenti (popolna vloga).</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(5) O odpiranju vlog se vodi zapisnik, ki vsebuje:</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1. kraj in čas odpiranja prispelih vlog;</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2. imena navzočih članov komisije;</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3. naziv vlagateljev navedenih po vrstnem redu odpiranja;</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4. ugotovitve o popolnosti oziroma nepopolnosti posamezne vloge ter navedbo manjkajoče dokumentacije.</w:t>
      </w:r>
    </w:p>
    <w:p w:rsidR="00892DFE"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 (6) Zapisnik podpišejo predsednik in prisotni člani komisije. Zapisnik komisije ni javen.</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11. člen</w:t>
      </w: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(poziv za dopolnitev vloge)</w:t>
      </w:r>
    </w:p>
    <w:p w:rsidR="0025350F" w:rsidRPr="00907C6D" w:rsidRDefault="0025350F" w:rsidP="0025350F">
      <w:pPr>
        <w:pStyle w:val="Brezrazmikov"/>
        <w:ind w:firstLine="360"/>
        <w:jc w:val="both"/>
        <w:rPr>
          <w:rFonts w:ascii="Times New Roman" w:hAnsi="Times New Roman" w:cs="Times New Roman"/>
          <w:color w:val="C00000"/>
          <w:sz w:val="24"/>
          <w:szCs w:val="24"/>
        </w:rPr>
      </w:pPr>
    </w:p>
    <w:p w:rsidR="0025350F" w:rsidRPr="00907C6D" w:rsidRDefault="0025350F" w:rsidP="00EF3B43">
      <w:pPr>
        <w:pStyle w:val="Brezrazmikov"/>
        <w:numPr>
          <w:ilvl w:val="0"/>
          <w:numId w:val="16"/>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 xml:space="preserve">Na podlagi zapisnika o odpiranju vlog se v roku osmih (8) dni pisno s sklepom pozove tiste vlagatelje, katerih vloge niso bile popolne, da jih dopolnijo. Rok za dopolnitev vlog ne sme biti krajši od osem (8) dni in ne daljši od petnajst (15) dni. </w:t>
      </w:r>
    </w:p>
    <w:p w:rsidR="0025350F" w:rsidRPr="00907C6D" w:rsidRDefault="0025350F" w:rsidP="00EF3B43">
      <w:pPr>
        <w:pStyle w:val="Brezrazmikov"/>
        <w:numPr>
          <w:ilvl w:val="0"/>
          <w:numId w:val="15"/>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Nepopolne vloge, ki jih vlagatelji v roku iz prejšnjega odstavka ne dopolnijo, se zavržejo s sklepom. Pritožba zoper sklep ni dovoljena.</w:t>
      </w:r>
    </w:p>
    <w:p w:rsidR="0025350F" w:rsidRPr="00907C6D" w:rsidRDefault="0025350F" w:rsidP="0025350F">
      <w:pPr>
        <w:pStyle w:val="Brezrazmikov"/>
        <w:jc w:val="both"/>
        <w:rPr>
          <w:rFonts w:ascii="Times New Roman" w:hAnsi="Times New Roman" w:cs="Times New Roman"/>
          <w:sz w:val="24"/>
          <w:szCs w:val="24"/>
        </w:rPr>
      </w:pP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12. člen</w:t>
      </w: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(odločba o izbiri)</w:t>
      </w:r>
    </w:p>
    <w:p w:rsidR="0025350F" w:rsidRPr="00907C6D" w:rsidRDefault="0025350F" w:rsidP="0025350F">
      <w:pPr>
        <w:pStyle w:val="Brezrazmikov"/>
        <w:jc w:val="center"/>
        <w:rPr>
          <w:rFonts w:ascii="Times New Roman" w:hAnsi="Times New Roman" w:cs="Times New Roman"/>
          <w:sz w:val="24"/>
          <w:szCs w:val="24"/>
        </w:rPr>
      </w:pP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Na osnovi odločitve komisije odločbo o izbiri izda pristojni organ občinske uprave. Odločba o izbiri je podlaga za sklenitev pogodb o sofinanciranju izvajanja LPŠ.</w:t>
      </w:r>
    </w:p>
    <w:p w:rsidR="0025350F" w:rsidRPr="00907C6D" w:rsidRDefault="0025350F" w:rsidP="0025350F">
      <w:pPr>
        <w:pStyle w:val="Brezrazmikov"/>
        <w:rPr>
          <w:rFonts w:ascii="Times New Roman" w:hAnsi="Times New Roman" w:cs="Times New Roman"/>
          <w:sz w:val="24"/>
          <w:szCs w:val="24"/>
        </w:rPr>
      </w:pPr>
    </w:p>
    <w:p w:rsidR="00907C6D" w:rsidRDefault="0025350F" w:rsidP="00907C6D">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13. člen</w:t>
      </w:r>
    </w:p>
    <w:p w:rsidR="0025350F" w:rsidRPr="00907C6D" w:rsidRDefault="0025350F" w:rsidP="00907C6D">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(ugovor)</w:t>
      </w:r>
    </w:p>
    <w:p w:rsidR="0025350F" w:rsidRPr="00907C6D" w:rsidRDefault="0025350F" w:rsidP="0025350F">
      <w:pPr>
        <w:pStyle w:val="Brezrazmikov"/>
        <w:ind w:firstLine="360"/>
        <w:jc w:val="center"/>
        <w:rPr>
          <w:rFonts w:ascii="Times New Roman" w:hAnsi="Times New Roman" w:cs="Times New Roman"/>
          <w:sz w:val="24"/>
          <w:szCs w:val="24"/>
        </w:rPr>
      </w:pPr>
    </w:p>
    <w:p w:rsidR="0025350F" w:rsidRPr="00907C6D" w:rsidRDefault="0025350F" w:rsidP="00EF3B43">
      <w:pPr>
        <w:pStyle w:val="Brezrazmikov"/>
        <w:numPr>
          <w:ilvl w:val="0"/>
          <w:numId w:val="18"/>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 xml:space="preserve">Če vlagatelj meni, da izpolnjuje pogoje in merila iz JR in da mu razpisana sredstva neopravičeno niso bila dodeljena, lahko v roku osmih (8) dni po prejemu odločbe vloži </w:t>
      </w:r>
      <w:r w:rsidR="009D1373">
        <w:rPr>
          <w:rFonts w:ascii="Times New Roman" w:hAnsi="Times New Roman" w:cs="Times New Roman"/>
          <w:sz w:val="24"/>
          <w:szCs w:val="24"/>
        </w:rPr>
        <w:t xml:space="preserve">pritožbo pri izvajalcu razpisa. Vložena pritožba </w:t>
      </w:r>
      <w:r w:rsidRPr="00907C6D">
        <w:rPr>
          <w:rFonts w:ascii="Times New Roman" w:hAnsi="Times New Roman" w:cs="Times New Roman"/>
          <w:sz w:val="24"/>
          <w:szCs w:val="24"/>
        </w:rPr>
        <w:t xml:space="preserve">ne zadrži podpisa pogodb z izbranimi vlagatelji. </w:t>
      </w:r>
    </w:p>
    <w:p w:rsidR="0025350F" w:rsidRPr="00907C6D" w:rsidRDefault="0025350F" w:rsidP="00EF3B43">
      <w:pPr>
        <w:pStyle w:val="Brezrazmikov"/>
        <w:numPr>
          <w:ilvl w:val="0"/>
          <w:numId w:val="17"/>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Predmet pritožbe ne morejo biti pogoji, merila in kriteriji za vrednotenje LPŠ.</w:t>
      </w:r>
    </w:p>
    <w:p w:rsidR="0025350F" w:rsidRPr="00907C6D" w:rsidRDefault="0025350F" w:rsidP="00EF3B43">
      <w:pPr>
        <w:pStyle w:val="Brezrazmikov"/>
        <w:numPr>
          <w:ilvl w:val="0"/>
          <w:numId w:val="17"/>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 xml:space="preserve">O pritožbi odloči župan v roku </w:t>
      </w:r>
      <w:r w:rsidR="009D1373">
        <w:rPr>
          <w:rFonts w:ascii="Times New Roman" w:hAnsi="Times New Roman" w:cs="Times New Roman"/>
          <w:sz w:val="24"/>
          <w:szCs w:val="24"/>
        </w:rPr>
        <w:t>trideset (30</w:t>
      </w:r>
      <w:r w:rsidRPr="00907C6D">
        <w:rPr>
          <w:rFonts w:ascii="Times New Roman" w:hAnsi="Times New Roman" w:cs="Times New Roman"/>
          <w:sz w:val="24"/>
          <w:szCs w:val="24"/>
        </w:rPr>
        <w:t>) dni od prejema pritožbe</w:t>
      </w:r>
      <w:r w:rsidR="00892DFE">
        <w:rPr>
          <w:rFonts w:ascii="Times New Roman" w:hAnsi="Times New Roman" w:cs="Times New Roman"/>
          <w:sz w:val="24"/>
          <w:szCs w:val="24"/>
        </w:rPr>
        <w:t xml:space="preserve">. Odločitev župana je dokončna. </w:t>
      </w:r>
      <w:r w:rsidRPr="00907C6D">
        <w:rPr>
          <w:rFonts w:ascii="Times New Roman" w:hAnsi="Times New Roman" w:cs="Times New Roman"/>
          <w:sz w:val="24"/>
          <w:szCs w:val="24"/>
        </w:rPr>
        <w:t>O dokončni odločitvi župan obvesti tudi komisijo.</w:t>
      </w:r>
    </w:p>
    <w:p w:rsidR="0025350F" w:rsidRPr="00907C6D" w:rsidRDefault="0025350F" w:rsidP="0025350F">
      <w:pPr>
        <w:pStyle w:val="Brezrazmikov"/>
        <w:rPr>
          <w:rFonts w:ascii="Times New Roman" w:hAnsi="Times New Roman" w:cs="Times New Roman"/>
          <w:color w:val="FF0000"/>
          <w:sz w:val="24"/>
          <w:szCs w:val="24"/>
        </w:rPr>
      </w:pP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14. člen</w:t>
      </w: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(objava rezultatov JR)</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25350F">
      <w:pPr>
        <w:pStyle w:val="Brezrazmikov"/>
        <w:rPr>
          <w:rFonts w:ascii="Times New Roman" w:hAnsi="Times New Roman" w:cs="Times New Roman"/>
          <w:sz w:val="24"/>
          <w:szCs w:val="24"/>
        </w:rPr>
      </w:pPr>
      <w:r w:rsidRPr="00907C6D">
        <w:rPr>
          <w:rFonts w:ascii="Times New Roman" w:hAnsi="Times New Roman" w:cs="Times New Roman"/>
          <w:sz w:val="24"/>
          <w:szCs w:val="24"/>
        </w:rPr>
        <w:t xml:space="preserve">Rezultati JR se po zaključku postopka JR objavijo  na spletni strani Občine </w:t>
      </w:r>
      <w:r w:rsidR="009D1373">
        <w:rPr>
          <w:rFonts w:ascii="Times New Roman" w:hAnsi="Times New Roman" w:cs="Times New Roman"/>
          <w:sz w:val="24"/>
          <w:szCs w:val="24"/>
        </w:rPr>
        <w:t>Prebold.</w:t>
      </w:r>
      <w:r w:rsidRPr="00907C6D">
        <w:rPr>
          <w:rFonts w:ascii="Times New Roman" w:hAnsi="Times New Roman" w:cs="Times New Roman"/>
          <w:sz w:val="24"/>
          <w:szCs w:val="24"/>
        </w:rPr>
        <w:t xml:space="preserve"> </w:t>
      </w:r>
    </w:p>
    <w:p w:rsidR="0025350F" w:rsidRPr="00907C6D" w:rsidRDefault="0025350F" w:rsidP="0025350F">
      <w:pPr>
        <w:pStyle w:val="Brezrazmikov"/>
        <w:rPr>
          <w:rFonts w:ascii="Times New Roman" w:hAnsi="Times New Roman" w:cs="Times New Roman"/>
          <w:b/>
          <w:bCs/>
          <w:sz w:val="24"/>
          <w:szCs w:val="24"/>
        </w:rPr>
      </w:pP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15. člen</w:t>
      </w: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 xml:space="preserve"> (pogodba z izbranimi izvajalci LPŠ)</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EF3B43">
      <w:pPr>
        <w:pStyle w:val="Brezrazmikov"/>
        <w:numPr>
          <w:ilvl w:val="0"/>
          <w:numId w:val="20"/>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 xml:space="preserve">Z izbranimi izvajalci LPŠ Občina </w:t>
      </w:r>
      <w:r w:rsidR="009D1373">
        <w:rPr>
          <w:rFonts w:ascii="Times New Roman" w:hAnsi="Times New Roman" w:cs="Times New Roman"/>
          <w:sz w:val="24"/>
          <w:szCs w:val="24"/>
        </w:rPr>
        <w:t>Prebold</w:t>
      </w:r>
      <w:r w:rsidRPr="00907C6D">
        <w:rPr>
          <w:rFonts w:ascii="Times New Roman" w:hAnsi="Times New Roman" w:cs="Times New Roman"/>
          <w:sz w:val="24"/>
          <w:szCs w:val="24"/>
        </w:rPr>
        <w:t xml:space="preserve"> kot naročnik sklene pogodbo o sofinanciranju izvajanja LPŠ. V pogodbi se opredeli:</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1. naziv in naslov naročnika ter izvajalca dejavnosti;</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2. pravna osnova za sklenitev pogodbe;</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3. vsebino in obseg dejavnosti;</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4. čas realizacije dejavnosti;</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 xml:space="preserve">5. višino dodeljenih sredstev; </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 xml:space="preserve">6. terminski plan porabe sredstev; </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7. način nadzora nad namensko porabo sredstev, izvedbo športnih programov/področij, ter predvidene sankcije v primeru neizvajanja;</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8. način nakazovanja sredstev izvajalcu;</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 xml:space="preserve">9. način in vzrok spremembe višine pogodbenih sredstev; </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10. način, vsebino in rok za poročanje o realizaciji LPŠ po pogodbi;</w:t>
      </w:r>
    </w:p>
    <w:p w:rsidR="0025350F" w:rsidRPr="00907C6D"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11. določilo, da izvajalec, ki nenamensko koristi pogodbena sredstva ali drugače krši pogodbena določila, ne more kandidirati za sredstva na naslednjem JR;</w:t>
      </w:r>
    </w:p>
    <w:p w:rsidR="0025350F" w:rsidRDefault="0025350F" w:rsidP="0025350F">
      <w:pPr>
        <w:pStyle w:val="Brezrazmikov"/>
        <w:ind w:left="360"/>
        <w:jc w:val="both"/>
        <w:rPr>
          <w:rFonts w:ascii="Times New Roman" w:hAnsi="Times New Roman" w:cs="Times New Roman"/>
          <w:sz w:val="24"/>
          <w:szCs w:val="24"/>
        </w:rPr>
      </w:pPr>
      <w:r w:rsidRPr="00907C6D">
        <w:rPr>
          <w:rFonts w:ascii="Times New Roman" w:hAnsi="Times New Roman" w:cs="Times New Roman"/>
          <w:sz w:val="24"/>
          <w:szCs w:val="24"/>
        </w:rPr>
        <w:t>12. druge medsebojne pravice in obveznosti.</w:t>
      </w:r>
    </w:p>
    <w:p w:rsidR="00A14AED" w:rsidRPr="00BE367C" w:rsidRDefault="00A14AED" w:rsidP="00A14AED">
      <w:pPr>
        <w:pStyle w:val="Brezrazmikov"/>
        <w:jc w:val="both"/>
        <w:rPr>
          <w:rFonts w:ascii="Times New Roman" w:hAnsi="Times New Roman" w:cs="Times New Roman"/>
          <w:color w:val="000000" w:themeColor="text1"/>
          <w:sz w:val="24"/>
          <w:szCs w:val="24"/>
        </w:rPr>
      </w:pPr>
      <w:r w:rsidRPr="00BE367C">
        <w:rPr>
          <w:rFonts w:ascii="Times New Roman" w:hAnsi="Times New Roman" w:cs="Times New Roman"/>
          <w:color w:val="000000" w:themeColor="text1"/>
          <w:sz w:val="24"/>
          <w:szCs w:val="24"/>
        </w:rPr>
        <w:t>(2) Pogodba je tripartitna in sicer Občina Prebold (naročnik), ŠZ Prebold (spremljanje izvajanja LPŠ in nadzor nad izvajanjem pogodb) in izvajalec.</w:t>
      </w:r>
    </w:p>
    <w:p w:rsidR="0025350F" w:rsidRPr="00907C6D" w:rsidRDefault="00BE367C" w:rsidP="00BE367C">
      <w:pPr>
        <w:pStyle w:val="Brezrazmikov"/>
        <w:suppressAutoHyphens/>
        <w:autoSpaceDN w:val="0"/>
        <w:jc w:val="both"/>
        <w:textAlignment w:val="baseline"/>
        <w:rPr>
          <w:rFonts w:ascii="Times New Roman" w:hAnsi="Times New Roman" w:cs="Times New Roman"/>
          <w:sz w:val="24"/>
          <w:szCs w:val="24"/>
        </w:rPr>
      </w:pPr>
      <w:r>
        <w:rPr>
          <w:rFonts w:ascii="Times New Roman" w:hAnsi="Times New Roman" w:cs="Times New Roman"/>
          <w:sz w:val="24"/>
          <w:szCs w:val="24"/>
        </w:rPr>
        <w:t>3</w:t>
      </w:r>
      <w:r w:rsidR="0025350F" w:rsidRPr="00907C6D">
        <w:rPr>
          <w:rFonts w:ascii="Times New Roman" w:hAnsi="Times New Roman" w:cs="Times New Roman"/>
          <w:sz w:val="24"/>
          <w:szCs w:val="24"/>
        </w:rPr>
        <w:t>Če se vlagatelj v roku osmih (8) dni ne odzove na poziv k podpisu pogodbe, se šteje, da je umaknil vlogo za sofinanciranje.</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16. člen</w:t>
      </w: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(predplačila)</w:t>
      </w:r>
    </w:p>
    <w:p w:rsidR="0025350F" w:rsidRPr="00907C6D" w:rsidRDefault="0025350F" w:rsidP="0025350F">
      <w:pPr>
        <w:pStyle w:val="Brezrazmikov"/>
        <w:jc w:val="center"/>
        <w:rPr>
          <w:rFonts w:ascii="Times New Roman" w:hAnsi="Times New Roman" w:cs="Times New Roman"/>
          <w:sz w:val="24"/>
          <w:szCs w:val="24"/>
        </w:rPr>
      </w:pP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(1) Do sklenitve pogodbe o sofinanciranju izvedbe LPŠ na podlagi JR se lahko izvajalci LPŠ sofinancirajo na podlagi pogodbe o dodelitvi akontacije sredstev za sofinanciranje izvajalcev LPŠ v Občini </w:t>
      </w:r>
      <w:r w:rsidR="009D1373">
        <w:rPr>
          <w:rFonts w:ascii="Times New Roman" w:hAnsi="Times New Roman" w:cs="Times New Roman"/>
          <w:sz w:val="24"/>
          <w:szCs w:val="24"/>
        </w:rPr>
        <w:t>Prebold</w:t>
      </w:r>
      <w:r w:rsidRPr="00907C6D">
        <w:rPr>
          <w:rFonts w:ascii="Times New Roman" w:hAnsi="Times New Roman" w:cs="Times New Roman"/>
          <w:sz w:val="24"/>
          <w:szCs w:val="24"/>
        </w:rPr>
        <w:t xml:space="preserve">. Le-ta se lahko sklene samo z izvajalcem LPŠ-ja iz preteklega leta. </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(2) Višina predplačila ne sme presegati 30% vrednosti zneska pogodbe iz preteklega leta. </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(3) Po sklenitvi pogodbe o sofinanciranju izvedbe LPŠ na podlagi JR se nakazana sredstva poračunajo.</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(4) V primeru nenamenske porabe sredstev morajo društva že prejeta sredstva vrniti v občinski proračun skupaj z zakonsko predpisanimi obrestmi.</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17. člen</w:t>
      </w: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 xml:space="preserve">(spremljanje izvajanja LPŠ) </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EF3B43">
      <w:pPr>
        <w:pStyle w:val="Brezrazmikov"/>
        <w:numPr>
          <w:ilvl w:val="0"/>
          <w:numId w:val="22"/>
        </w:numPr>
        <w:suppressAutoHyphens/>
        <w:autoSpaceDN w:val="0"/>
        <w:jc w:val="both"/>
        <w:textAlignment w:val="baseline"/>
        <w:rPr>
          <w:rFonts w:ascii="Times New Roman" w:hAnsi="Times New Roman" w:cs="Times New Roman"/>
          <w:sz w:val="24"/>
          <w:szCs w:val="24"/>
        </w:rPr>
      </w:pPr>
      <w:r w:rsidRPr="00907C6D">
        <w:rPr>
          <w:rFonts w:ascii="Times New Roman" w:hAnsi="Times New Roman" w:cs="Times New Roman"/>
          <w:sz w:val="24"/>
          <w:szCs w:val="24"/>
        </w:rPr>
        <w:t>Izvajalci LPŠ so dolžni izvajati izbrana področja najmanj v obsegu opredeljenem v pogodbi, sredstva pa nameniti za izbran športni program/področje v skladu z JR.</w:t>
      </w:r>
    </w:p>
    <w:p w:rsidR="0025350F" w:rsidRPr="00907C6D" w:rsidRDefault="0025350F" w:rsidP="00EF3B43">
      <w:pPr>
        <w:pStyle w:val="Navadensplet"/>
        <w:numPr>
          <w:ilvl w:val="0"/>
          <w:numId w:val="21"/>
        </w:numPr>
        <w:suppressAutoHyphens/>
        <w:autoSpaceDN w:val="0"/>
        <w:spacing w:before="0" w:beforeAutospacing="0" w:after="0" w:afterAutospacing="0"/>
        <w:ind w:left="357" w:right="62"/>
        <w:jc w:val="both"/>
        <w:textAlignment w:val="baseline"/>
      </w:pPr>
      <w:r w:rsidRPr="00907C6D">
        <w:t>O izvedbi odobrenih športnih programov morajo izvajalci programov občini v pogodbenem roku predložiti:</w:t>
      </w:r>
    </w:p>
    <w:p w:rsidR="0025350F" w:rsidRPr="00907C6D" w:rsidRDefault="0025350F" w:rsidP="0075471E">
      <w:pPr>
        <w:pStyle w:val="Navadensplet"/>
        <w:spacing w:before="0" w:beforeAutospacing="0" w:after="0" w:afterAutospacing="0"/>
        <w:ind w:left="357" w:right="62"/>
        <w:jc w:val="both"/>
      </w:pPr>
      <w:r w:rsidRPr="00907C6D">
        <w:t>1. vsebinsko in finančno poročilo o izvedbi sofinanciranih športnih programov;</w:t>
      </w:r>
    </w:p>
    <w:p w:rsidR="0025350F" w:rsidRPr="00907C6D" w:rsidRDefault="0025350F" w:rsidP="0075471E">
      <w:pPr>
        <w:pStyle w:val="Navadensplet"/>
        <w:spacing w:before="0" w:beforeAutospacing="0" w:after="0" w:afterAutospacing="0"/>
        <w:ind w:left="357" w:right="62"/>
        <w:jc w:val="both"/>
      </w:pPr>
      <w:r w:rsidRPr="00907C6D">
        <w:t>2. dokazila o namenski porabi sredstev, ki so bila pridobljena na podlagi JR;</w:t>
      </w:r>
    </w:p>
    <w:p w:rsidR="0025350F" w:rsidRPr="00907C6D" w:rsidRDefault="0025350F" w:rsidP="0075471E">
      <w:pPr>
        <w:pStyle w:val="Navadensplet"/>
        <w:spacing w:before="0" w:beforeAutospacing="0" w:after="0" w:afterAutospacing="0"/>
        <w:ind w:left="357" w:right="62"/>
        <w:jc w:val="both"/>
      </w:pPr>
      <w:r w:rsidRPr="00907C6D">
        <w:t>3. izjavo o resničnosti podatkov.</w:t>
      </w:r>
    </w:p>
    <w:p w:rsidR="0025350F" w:rsidRPr="00907C6D" w:rsidRDefault="0025350F" w:rsidP="00EF3B43">
      <w:pPr>
        <w:pStyle w:val="Navadensplet"/>
        <w:numPr>
          <w:ilvl w:val="0"/>
          <w:numId w:val="21"/>
        </w:numPr>
        <w:suppressAutoHyphens/>
        <w:autoSpaceDN w:val="0"/>
        <w:spacing w:before="0" w:beforeAutospacing="0" w:after="0" w:afterAutospacing="0"/>
        <w:ind w:left="357" w:right="62"/>
        <w:jc w:val="both"/>
        <w:textAlignment w:val="baseline"/>
      </w:pPr>
      <w:r w:rsidRPr="00907C6D">
        <w:t xml:space="preserve"> Za strokovno pripravo gradiv in vodenje postopkov spremljanja izvajanja LPŠ lahko župan pooblasti primerno strokovno usposobljeno organizacijo</w:t>
      </w:r>
      <w:r w:rsidR="00B819B8">
        <w:t xml:space="preserve"> ali ŠZ Prebold</w:t>
      </w:r>
      <w:r w:rsidRPr="00907C6D">
        <w:t>.</w:t>
      </w:r>
    </w:p>
    <w:p w:rsidR="0075471E" w:rsidRPr="00907C6D" w:rsidRDefault="0075471E" w:rsidP="0075471E">
      <w:pPr>
        <w:pStyle w:val="Navadensplet"/>
        <w:suppressAutoHyphens/>
        <w:autoSpaceDN w:val="0"/>
        <w:spacing w:before="0" w:beforeAutospacing="0" w:after="0" w:afterAutospacing="0"/>
        <w:ind w:left="357" w:right="62"/>
        <w:jc w:val="both"/>
        <w:textAlignment w:val="baseline"/>
      </w:pP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18. člen</w:t>
      </w: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(obveznost vrnitve na razpisu pridobljenih sredstev zaradi kršitve pogodbenih določil)</w:t>
      </w:r>
    </w:p>
    <w:p w:rsidR="0025350F" w:rsidRPr="00907C6D" w:rsidRDefault="0025350F" w:rsidP="0025350F">
      <w:pPr>
        <w:pStyle w:val="Brezrazmikov"/>
        <w:jc w:val="center"/>
        <w:rPr>
          <w:rFonts w:ascii="Times New Roman" w:hAnsi="Times New Roman" w:cs="Times New Roman"/>
          <w:sz w:val="24"/>
          <w:szCs w:val="24"/>
        </w:rPr>
      </w:pP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(1) V primeru, da je na podlagi nadzora ugotovljeno, da izvajalec programa ne izvaja v obsegu in kakovosti kot je bil prijavljen na JR in opredeljen v pogodbi, se lahko sorazmerno zniža višina odobrenih sredstev oz. se zahteva vrnitev le-teh.</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(2) Izvajalec programa mora le-te vrniti skupaj z zakonitimi obrestmi v proračun Občine</w:t>
      </w:r>
      <w:r w:rsidR="007054F5">
        <w:rPr>
          <w:rFonts w:ascii="Times New Roman" w:hAnsi="Times New Roman" w:cs="Times New Roman"/>
          <w:sz w:val="24"/>
          <w:szCs w:val="24"/>
        </w:rPr>
        <w:t xml:space="preserve"> Prebold</w:t>
      </w:r>
      <w:r w:rsidRPr="00907C6D">
        <w:rPr>
          <w:rFonts w:ascii="Times New Roman" w:hAnsi="Times New Roman" w:cs="Times New Roman"/>
          <w:sz w:val="24"/>
          <w:szCs w:val="24"/>
        </w:rPr>
        <w:t>:</w:t>
      </w:r>
    </w:p>
    <w:p w:rsidR="0025350F" w:rsidRPr="00907C6D" w:rsidRDefault="0025350F" w:rsidP="0025350F">
      <w:pPr>
        <w:pStyle w:val="Brezrazmikov"/>
        <w:ind w:left="405"/>
        <w:jc w:val="both"/>
        <w:rPr>
          <w:rFonts w:ascii="Times New Roman" w:hAnsi="Times New Roman" w:cs="Times New Roman"/>
          <w:sz w:val="24"/>
          <w:szCs w:val="24"/>
        </w:rPr>
      </w:pPr>
      <w:r w:rsidRPr="00907C6D">
        <w:rPr>
          <w:rFonts w:ascii="Times New Roman" w:hAnsi="Times New Roman" w:cs="Times New Roman"/>
          <w:sz w:val="24"/>
          <w:szCs w:val="24"/>
        </w:rPr>
        <w:t>1. če je bila na podlagi nadzora ali iz predloženega poročila ugotovljena nenamenska poraba sredstev ali pa se ni izvedel odobreni program;</w:t>
      </w:r>
    </w:p>
    <w:p w:rsidR="0025350F" w:rsidRPr="00907C6D" w:rsidRDefault="0025350F" w:rsidP="0025350F">
      <w:pPr>
        <w:pStyle w:val="Brezrazmikov"/>
        <w:ind w:left="405"/>
        <w:jc w:val="both"/>
        <w:rPr>
          <w:rFonts w:ascii="Times New Roman" w:hAnsi="Times New Roman" w:cs="Times New Roman"/>
          <w:sz w:val="24"/>
          <w:szCs w:val="24"/>
        </w:rPr>
      </w:pPr>
      <w:r w:rsidRPr="00907C6D">
        <w:rPr>
          <w:rFonts w:ascii="Times New Roman" w:hAnsi="Times New Roman" w:cs="Times New Roman"/>
          <w:sz w:val="24"/>
          <w:szCs w:val="24"/>
        </w:rPr>
        <w:t>2. če prejemnik ni oddal poročila o realizaciji programa v roku, določenem v pogodbi.</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(3) Nadzor nad izvajanjem pogodb in porabo proračunskih sredstev izvaja strokovni delavec Občine </w:t>
      </w:r>
      <w:r w:rsidR="00892DFE">
        <w:rPr>
          <w:rFonts w:ascii="Times New Roman" w:hAnsi="Times New Roman" w:cs="Times New Roman"/>
          <w:sz w:val="24"/>
          <w:szCs w:val="24"/>
        </w:rPr>
        <w:t xml:space="preserve"> </w:t>
      </w:r>
      <w:r w:rsidR="007054F5">
        <w:rPr>
          <w:rFonts w:ascii="Times New Roman" w:hAnsi="Times New Roman" w:cs="Times New Roman"/>
          <w:sz w:val="24"/>
          <w:szCs w:val="24"/>
        </w:rPr>
        <w:t>Prebold</w:t>
      </w:r>
      <w:r w:rsidRPr="00907C6D">
        <w:rPr>
          <w:rFonts w:ascii="Times New Roman" w:hAnsi="Times New Roman" w:cs="Times New Roman"/>
          <w:sz w:val="24"/>
          <w:szCs w:val="24"/>
        </w:rPr>
        <w:t xml:space="preserve"> ali </w:t>
      </w:r>
      <w:r w:rsidR="007054F5">
        <w:rPr>
          <w:rFonts w:ascii="Times New Roman" w:hAnsi="Times New Roman" w:cs="Times New Roman"/>
          <w:sz w:val="24"/>
          <w:szCs w:val="24"/>
        </w:rPr>
        <w:t>ŠZ Prebold.</w:t>
      </w:r>
    </w:p>
    <w:p w:rsidR="0025350F" w:rsidRPr="00907C6D" w:rsidRDefault="0025350F" w:rsidP="0025350F">
      <w:pPr>
        <w:pStyle w:val="Brezrazmikov"/>
        <w:jc w:val="both"/>
        <w:rPr>
          <w:rFonts w:ascii="Times New Roman" w:hAnsi="Times New Roman" w:cs="Times New Roman"/>
          <w:sz w:val="24"/>
          <w:szCs w:val="24"/>
        </w:rPr>
      </w:pP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19. člen</w:t>
      </w: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(uporaba javnih športnih objektov in površin)</w:t>
      </w:r>
    </w:p>
    <w:p w:rsidR="0025350F" w:rsidRPr="00907C6D" w:rsidRDefault="0025350F" w:rsidP="0025350F">
      <w:pPr>
        <w:pStyle w:val="Brezrazmikov"/>
        <w:jc w:val="both"/>
        <w:rPr>
          <w:rFonts w:ascii="Times New Roman" w:hAnsi="Times New Roman" w:cs="Times New Roman"/>
          <w:sz w:val="24"/>
          <w:szCs w:val="24"/>
        </w:rPr>
      </w:pP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Športna društva, ki izvajajo LPŠ, imajo za izvajanje le-tega pod enakimi pogoji prednost pri uporabi javnih športnih objektov in površin za šport v naravi pred drugimi uporabniki. </w:t>
      </w:r>
    </w:p>
    <w:p w:rsidR="0025350F" w:rsidRPr="00907C6D" w:rsidRDefault="0025350F" w:rsidP="0025350F">
      <w:pPr>
        <w:pStyle w:val="Brezrazmikov"/>
        <w:jc w:val="both"/>
        <w:rPr>
          <w:rFonts w:ascii="Times New Roman" w:hAnsi="Times New Roman" w:cs="Times New Roman"/>
          <w:sz w:val="24"/>
          <w:szCs w:val="24"/>
        </w:rPr>
      </w:pP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20. člen</w:t>
      </w: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(strokovna usposobljenost)</w:t>
      </w:r>
    </w:p>
    <w:p w:rsidR="0025350F" w:rsidRPr="00907C6D" w:rsidRDefault="0025350F" w:rsidP="0025350F">
      <w:pPr>
        <w:pStyle w:val="Brezrazmikov"/>
        <w:jc w:val="both"/>
        <w:rPr>
          <w:rFonts w:ascii="Times New Roman" w:hAnsi="Times New Roman" w:cs="Times New Roman"/>
          <w:sz w:val="24"/>
          <w:szCs w:val="24"/>
        </w:rPr>
      </w:pP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(1) V skladu s 46. členom Zakona o športu lahko strokovno delo v športu opravlja strokovni delavec, ki ima ustrezno izobrazbo ali usposobljenost.</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(2) Izvajalci LPŠ v Občini </w:t>
      </w:r>
      <w:r w:rsidR="005202F8">
        <w:rPr>
          <w:rFonts w:ascii="Times New Roman" w:hAnsi="Times New Roman" w:cs="Times New Roman"/>
          <w:sz w:val="24"/>
          <w:szCs w:val="24"/>
        </w:rPr>
        <w:t>Prebold</w:t>
      </w:r>
      <w:r w:rsidRPr="00907C6D">
        <w:rPr>
          <w:rFonts w:ascii="Times New Roman" w:hAnsi="Times New Roman" w:cs="Times New Roman"/>
          <w:sz w:val="24"/>
          <w:szCs w:val="24"/>
        </w:rPr>
        <w:t>, ki nimajo ustreznega strokovnega kadra,  morajo v skladu z 3. odstavkom 92. člena Zakona o športu za izvajanje programov pridobiti ustrezen strokovni kader najkasneje do 24. 6. 2020.</w:t>
      </w: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(3) Po tem roku bodo vloge prijaviteljev na javni razpis za sofinanciranje LPŠ, ki ne bodo zagotavljali ustreznega strokovnega kadra za izvedbo prijavljenih programov, zavrnjene.</w:t>
      </w:r>
    </w:p>
    <w:p w:rsidR="00907C6D" w:rsidRDefault="00907C6D" w:rsidP="0025350F">
      <w:pPr>
        <w:pStyle w:val="Brezrazmikov"/>
        <w:jc w:val="center"/>
        <w:rPr>
          <w:rFonts w:ascii="Times New Roman" w:hAnsi="Times New Roman" w:cs="Times New Roman"/>
          <w:b/>
          <w:bCs/>
          <w:sz w:val="24"/>
          <w:szCs w:val="24"/>
        </w:rPr>
      </w:pPr>
    </w:p>
    <w:p w:rsidR="00907C6D" w:rsidRDefault="00907C6D" w:rsidP="0025350F">
      <w:pPr>
        <w:pStyle w:val="Brezrazmikov"/>
        <w:jc w:val="center"/>
        <w:rPr>
          <w:rFonts w:ascii="Times New Roman" w:hAnsi="Times New Roman" w:cs="Times New Roman"/>
          <w:b/>
          <w:bCs/>
          <w:sz w:val="24"/>
          <w:szCs w:val="24"/>
        </w:rPr>
      </w:pPr>
    </w:p>
    <w:p w:rsidR="0025350F" w:rsidRPr="00907C6D" w:rsidRDefault="0025350F" w:rsidP="0025350F">
      <w:pPr>
        <w:pStyle w:val="Brezrazmikov"/>
        <w:jc w:val="center"/>
        <w:rPr>
          <w:rFonts w:ascii="Times New Roman" w:hAnsi="Times New Roman" w:cs="Times New Roman"/>
          <w:b/>
          <w:bCs/>
          <w:sz w:val="24"/>
          <w:szCs w:val="24"/>
        </w:rPr>
      </w:pPr>
      <w:r w:rsidRPr="00907C6D">
        <w:rPr>
          <w:rFonts w:ascii="Times New Roman" w:hAnsi="Times New Roman" w:cs="Times New Roman"/>
          <w:b/>
          <w:bCs/>
          <w:sz w:val="24"/>
          <w:szCs w:val="24"/>
        </w:rPr>
        <w:t>IV. PREHODNI DOLOČBI</w:t>
      </w:r>
    </w:p>
    <w:p w:rsidR="0025350F" w:rsidRPr="00907C6D" w:rsidRDefault="0025350F" w:rsidP="0025350F">
      <w:pPr>
        <w:pStyle w:val="Brezrazmikov"/>
        <w:jc w:val="center"/>
        <w:rPr>
          <w:rFonts w:ascii="Times New Roman" w:hAnsi="Times New Roman" w:cs="Times New Roman"/>
          <w:sz w:val="24"/>
          <w:szCs w:val="24"/>
        </w:rPr>
      </w:pP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21. člen</w:t>
      </w: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(prenehanje veljavnosti prejšnjega Pravilnika)</w:t>
      </w:r>
    </w:p>
    <w:p w:rsidR="0025350F" w:rsidRPr="00907C6D" w:rsidRDefault="0025350F" w:rsidP="0025350F">
      <w:pPr>
        <w:pStyle w:val="Brezrazmikov"/>
        <w:jc w:val="center"/>
        <w:rPr>
          <w:rFonts w:ascii="Times New Roman" w:hAnsi="Times New Roman" w:cs="Times New Roman"/>
          <w:sz w:val="24"/>
          <w:szCs w:val="24"/>
        </w:rPr>
      </w:pP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 xml:space="preserve">Z dnem uveljavitve tega odloka preneha veljati Pravilnik o </w:t>
      </w:r>
      <w:r w:rsidR="008B0C24">
        <w:rPr>
          <w:rFonts w:ascii="Times New Roman" w:hAnsi="Times New Roman" w:cs="Times New Roman"/>
          <w:sz w:val="24"/>
          <w:szCs w:val="24"/>
        </w:rPr>
        <w:t>sofinanciranju</w:t>
      </w:r>
      <w:r w:rsidRPr="00907C6D">
        <w:rPr>
          <w:rFonts w:ascii="Times New Roman" w:hAnsi="Times New Roman" w:cs="Times New Roman"/>
          <w:sz w:val="24"/>
          <w:szCs w:val="24"/>
        </w:rPr>
        <w:t xml:space="preserve"> </w:t>
      </w:r>
      <w:r w:rsidR="008B0C24">
        <w:rPr>
          <w:rFonts w:ascii="Times New Roman" w:hAnsi="Times New Roman" w:cs="Times New Roman"/>
          <w:sz w:val="24"/>
          <w:szCs w:val="24"/>
        </w:rPr>
        <w:t>programov</w:t>
      </w:r>
      <w:r w:rsidRPr="00907C6D">
        <w:rPr>
          <w:rFonts w:ascii="Times New Roman" w:hAnsi="Times New Roman" w:cs="Times New Roman"/>
          <w:sz w:val="24"/>
          <w:szCs w:val="24"/>
        </w:rPr>
        <w:t xml:space="preserve"> športa v Občini </w:t>
      </w:r>
      <w:r w:rsidR="00B14D16">
        <w:rPr>
          <w:rFonts w:ascii="Times New Roman" w:hAnsi="Times New Roman" w:cs="Times New Roman"/>
          <w:sz w:val="24"/>
          <w:szCs w:val="24"/>
        </w:rPr>
        <w:t>P</w:t>
      </w:r>
      <w:r w:rsidR="008B0C24">
        <w:rPr>
          <w:rFonts w:ascii="Times New Roman" w:hAnsi="Times New Roman" w:cs="Times New Roman"/>
          <w:sz w:val="24"/>
          <w:szCs w:val="24"/>
        </w:rPr>
        <w:t>rebold</w:t>
      </w:r>
      <w:r w:rsidRPr="00907C6D">
        <w:rPr>
          <w:rFonts w:ascii="Times New Roman" w:hAnsi="Times New Roman" w:cs="Times New Roman"/>
          <w:sz w:val="24"/>
          <w:szCs w:val="24"/>
        </w:rPr>
        <w:t xml:space="preserve"> (Uradni list RS, št</w:t>
      </w:r>
      <w:r w:rsidRPr="00BE367C">
        <w:rPr>
          <w:rFonts w:ascii="Times New Roman" w:hAnsi="Times New Roman" w:cs="Times New Roman"/>
          <w:sz w:val="24"/>
          <w:szCs w:val="24"/>
        </w:rPr>
        <w:t xml:space="preserve">. </w:t>
      </w:r>
      <w:hyperlink r:id="rId8" w:tgtFrame="_blank" w:history="1">
        <w:r w:rsidR="00BE367C" w:rsidRPr="00BE367C">
          <w:rPr>
            <w:rFonts w:ascii="Times New Roman" w:eastAsia="Times New Roman" w:hAnsi="Times New Roman" w:cs="Times New Roman"/>
            <w:bCs/>
            <w:color w:val="000000" w:themeColor="text1"/>
            <w:sz w:val="24"/>
            <w:szCs w:val="24"/>
            <w:lang w:eastAsia="sl-SI"/>
          </w:rPr>
          <w:t>68/10</w:t>
        </w:r>
      </w:hyperlink>
      <w:r w:rsidR="00BE367C" w:rsidRPr="00BE367C">
        <w:rPr>
          <w:rFonts w:ascii="Times New Roman" w:eastAsia="Times New Roman" w:hAnsi="Times New Roman" w:cs="Times New Roman"/>
          <w:color w:val="000000" w:themeColor="text1"/>
          <w:sz w:val="24"/>
          <w:szCs w:val="24"/>
          <w:shd w:val="clear" w:color="auto" w:fill="FFFFFF"/>
          <w:lang w:eastAsia="sl-SI"/>
        </w:rPr>
        <w:t>, </w:t>
      </w:r>
      <w:hyperlink r:id="rId9" w:tgtFrame="_blank" w:history="1">
        <w:r w:rsidR="00BE367C" w:rsidRPr="00BE367C">
          <w:rPr>
            <w:rFonts w:ascii="Times New Roman" w:eastAsia="Times New Roman" w:hAnsi="Times New Roman" w:cs="Times New Roman"/>
            <w:bCs/>
            <w:color w:val="000000" w:themeColor="text1"/>
            <w:sz w:val="24"/>
            <w:szCs w:val="24"/>
            <w:lang w:eastAsia="sl-SI"/>
          </w:rPr>
          <w:t>36/15</w:t>
        </w:r>
      </w:hyperlink>
      <w:r w:rsidR="00BE367C" w:rsidRPr="00BE367C">
        <w:rPr>
          <w:rFonts w:ascii="Times New Roman" w:eastAsia="Times New Roman" w:hAnsi="Times New Roman" w:cs="Times New Roman"/>
          <w:color w:val="000000" w:themeColor="text1"/>
          <w:sz w:val="24"/>
          <w:szCs w:val="24"/>
          <w:shd w:val="clear" w:color="auto" w:fill="FFFFFF"/>
          <w:lang w:eastAsia="sl-SI"/>
        </w:rPr>
        <w:t> in</w:t>
      </w:r>
      <w:r w:rsidR="00BE367C" w:rsidRPr="00BE367C">
        <w:rPr>
          <w:rFonts w:ascii="Times New Roman" w:eastAsia="Times New Roman" w:hAnsi="Times New Roman" w:cs="Times New Roman"/>
          <w:bCs/>
          <w:color w:val="000000" w:themeColor="text1"/>
          <w:sz w:val="24"/>
          <w:szCs w:val="24"/>
          <w:shd w:val="clear" w:color="auto" w:fill="FFFFFF"/>
          <w:lang w:eastAsia="sl-SI"/>
        </w:rPr>
        <w:t> </w:t>
      </w:r>
      <w:hyperlink r:id="rId10" w:tgtFrame="_blank" w:history="1">
        <w:r w:rsidR="00BE367C" w:rsidRPr="00BE367C">
          <w:rPr>
            <w:rFonts w:ascii="Times New Roman" w:eastAsia="Times New Roman" w:hAnsi="Times New Roman" w:cs="Times New Roman"/>
            <w:bCs/>
            <w:color w:val="000000" w:themeColor="text1"/>
            <w:sz w:val="24"/>
            <w:szCs w:val="24"/>
            <w:lang w:eastAsia="sl-SI"/>
          </w:rPr>
          <w:t>6/17</w:t>
        </w:r>
      </w:hyperlink>
      <w:r w:rsidRPr="00BE367C">
        <w:rPr>
          <w:rFonts w:ascii="Times New Roman" w:hAnsi="Times New Roman" w:cs="Times New Roman"/>
          <w:color w:val="000000" w:themeColor="text1"/>
          <w:sz w:val="24"/>
          <w:szCs w:val="24"/>
        </w:rPr>
        <w:t>).</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25350F">
      <w:pPr>
        <w:pStyle w:val="Brezrazmikov"/>
        <w:jc w:val="center"/>
        <w:rPr>
          <w:rFonts w:ascii="Times New Roman" w:hAnsi="Times New Roman" w:cs="Times New Roman"/>
          <w:sz w:val="24"/>
          <w:szCs w:val="24"/>
        </w:rPr>
      </w:pPr>
      <w:r w:rsidRPr="00907C6D">
        <w:rPr>
          <w:rFonts w:ascii="Times New Roman" w:hAnsi="Times New Roman" w:cs="Times New Roman"/>
          <w:sz w:val="24"/>
          <w:szCs w:val="24"/>
        </w:rPr>
        <w:t>22. člen</w:t>
      </w:r>
    </w:p>
    <w:p w:rsidR="0025350F" w:rsidRPr="00907C6D" w:rsidRDefault="0025350F" w:rsidP="00892DFE">
      <w:pPr>
        <w:pStyle w:val="Brezrazmikov"/>
        <w:ind w:firstLine="360"/>
        <w:jc w:val="center"/>
        <w:rPr>
          <w:rFonts w:ascii="Times New Roman" w:hAnsi="Times New Roman" w:cs="Times New Roman"/>
          <w:sz w:val="24"/>
          <w:szCs w:val="24"/>
        </w:rPr>
      </w:pPr>
      <w:r w:rsidRPr="00907C6D">
        <w:rPr>
          <w:rFonts w:ascii="Times New Roman" w:hAnsi="Times New Roman" w:cs="Times New Roman"/>
          <w:sz w:val="24"/>
          <w:szCs w:val="24"/>
        </w:rPr>
        <w:t>(veljavnost odloka)</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25350F">
      <w:pPr>
        <w:pStyle w:val="Brezrazmikov"/>
        <w:jc w:val="both"/>
        <w:rPr>
          <w:rFonts w:ascii="Times New Roman" w:hAnsi="Times New Roman" w:cs="Times New Roman"/>
          <w:sz w:val="24"/>
          <w:szCs w:val="24"/>
        </w:rPr>
      </w:pPr>
      <w:r w:rsidRPr="00907C6D">
        <w:rPr>
          <w:rFonts w:ascii="Times New Roman" w:hAnsi="Times New Roman" w:cs="Times New Roman"/>
          <w:sz w:val="24"/>
          <w:szCs w:val="24"/>
        </w:rPr>
        <w:t>Ta odlok začne veljati naslednji dan po objavi v Uradnem listu Republike Slovenije.</w:t>
      </w: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25350F">
      <w:pPr>
        <w:pStyle w:val="Brezrazmikov"/>
        <w:rPr>
          <w:rFonts w:ascii="Times New Roman" w:hAnsi="Times New Roman" w:cs="Times New Roman"/>
          <w:sz w:val="24"/>
          <w:szCs w:val="24"/>
        </w:rPr>
      </w:pPr>
    </w:p>
    <w:p w:rsidR="0025350F" w:rsidRPr="00907C6D" w:rsidRDefault="0025350F" w:rsidP="0025350F">
      <w:pPr>
        <w:pStyle w:val="Brezrazmikov"/>
        <w:rPr>
          <w:rFonts w:ascii="Times New Roman" w:hAnsi="Times New Roman" w:cs="Times New Roman"/>
          <w:sz w:val="24"/>
          <w:szCs w:val="24"/>
        </w:rPr>
      </w:pPr>
      <w:r w:rsidRPr="00907C6D">
        <w:rPr>
          <w:rFonts w:ascii="Times New Roman" w:hAnsi="Times New Roman" w:cs="Times New Roman"/>
          <w:sz w:val="24"/>
          <w:szCs w:val="24"/>
        </w:rPr>
        <w:t>Številka: 650</w:t>
      </w:r>
      <w:r w:rsidR="008B0C24">
        <w:rPr>
          <w:rFonts w:ascii="Times New Roman" w:hAnsi="Times New Roman" w:cs="Times New Roman"/>
          <w:sz w:val="24"/>
          <w:szCs w:val="24"/>
        </w:rPr>
        <w:t>/      /2018</w:t>
      </w:r>
    </w:p>
    <w:p w:rsidR="0025350F" w:rsidRPr="00907C6D" w:rsidRDefault="0025350F" w:rsidP="0025350F">
      <w:pPr>
        <w:pStyle w:val="Brezrazmikov"/>
        <w:rPr>
          <w:rFonts w:ascii="Times New Roman" w:hAnsi="Times New Roman" w:cs="Times New Roman"/>
          <w:sz w:val="24"/>
          <w:szCs w:val="24"/>
        </w:rPr>
      </w:pPr>
      <w:r w:rsidRPr="00907C6D">
        <w:rPr>
          <w:rFonts w:ascii="Times New Roman" w:hAnsi="Times New Roman" w:cs="Times New Roman"/>
          <w:sz w:val="24"/>
          <w:szCs w:val="24"/>
        </w:rPr>
        <w:t>Datum:</w:t>
      </w:r>
      <w:r w:rsidRPr="00907C6D">
        <w:rPr>
          <w:rFonts w:ascii="Times New Roman" w:hAnsi="Times New Roman" w:cs="Times New Roman"/>
          <w:sz w:val="24"/>
          <w:szCs w:val="24"/>
        </w:rPr>
        <w:tab/>
      </w:r>
      <w:r w:rsidRPr="00907C6D">
        <w:rPr>
          <w:rFonts w:ascii="Times New Roman" w:hAnsi="Times New Roman" w:cs="Times New Roman"/>
          <w:sz w:val="24"/>
          <w:szCs w:val="24"/>
        </w:rPr>
        <w:tab/>
      </w:r>
      <w:r w:rsidRPr="00907C6D">
        <w:rPr>
          <w:rFonts w:ascii="Times New Roman" w:hAnsi="Times New Roman" w:cs="Times New Roman"/>
          <w:sz w:val="24"/>
          <w:szCs w:val="24"/>
        </w:rPr>
        <w:tab/>
      </w:r>
      <w:r w:rsidRPr="00907C6D">
        <w:rPr>
          <w:rFonts w:ascii="Times New Roman" w:hAnsi="Times New Roman" w:cs="Times New Roman"/>
          <w:sz w:val="24"/>
          <w:szCs w:val="24"/>
        </w:rPr>
        <w:tab/>
      </w:r>
      <w:r w:rsidRPr="00907C6D">
        <w:rPr>
          <w:rFonts w:ascii="Times New Roman" w:hAnsi="Times New Roman" w:cs="Times New Roman"/>
          <w:sz w:val="24"/>
          <w:szCs w:val="24"/>
        </w:rPr>
        <w:tab/>
      </w:r>
      <w:r w:rsidRPr="00907C6D">
        <w:rPr>
          <w:rFonts w:ascii="Times New Roman" w:hAnsi="Times New Roman" w:cs="Times New Roman"/>
          <w:sz w:val="24"/>
          <w:szCs w:val="24"/>
        </w:rPr>
        <w:tab/>
      </w:r>
      <w:r w:rsidRPr="00907C6D">
        <w:rPr>
          <w:rFonts w:ascii="Times New Roman" w:hAnsi="Times New Roman" w:cs="Times New Roman"/>
          <w:sz w:val="24"/>
          <w:szCs w:val="24"/>
        </w:rPr>
        <w:tab/>
      </w:r>
      <w:r w:rsidRPr="00907C6D">
        <w:rPr>
          <w:rFonts w:ascii="Times New Roman" w:hAnsi="Times New Roman" w:cs="Times New Roman"/>
          <w:sz w:val="24"/>
          <w:szCs w:val="24"/>
        </w:rPr>
        <w:tab/>
      </w:r>
      <w:r w:rsidRPr="00907C6D">
        <w:rPr>
          <w:rFonts w:ascii="Times New Roman" w:hAnsi="Times New Roman" w:cs="Times New Roman"/>
          <w:sz w:val="24"/>
          <w:szCs w:val="24"/>
        </w:rPr>
        <w:tab/>
        <w:t xml:space="preserve"> </w:t>
      </w:r>
      <w:r w:rsidRPr="00907C6D">
        <w:rPr>
          <w:rFonts w:ascii="Times New Roman" w:hAnsi="Times New Roman" w:cs="Times New Roman"/>
          <w:sz w:val="24"/>
          <w:szCs w:val="24"/>
        </w:rPr>
        <w:tab/>
      </w:r>
      <w:r w:rsidRPr="00907C6D">
        <w:rPr>
          <w:rFonts w:ascii="Times New Roman" w:hAnsi="Times New Roman" w:cs="Times New Roman"/>
          <w:sz w:val="24"/>
          <w:szCs w:val="24"/>
        </w:rPr>
        <w:tab/>
        <w:t xml:space="preserve">   </w:t>
      </w:r>
    </w:p>
    <w:p w:rsidR="0025350F" w:rsidRPr="00907C6D" w:rsidRDefault="0025350F" w:rsidP="0025350F">
      <w:pPr>
        <w:pStyle w:val="Brezrazmikov"/>
        <w:jc w:val="right"/>
        <w:rPr>
          <w:rFonts w:ascii="Times New Roman" w:hAnsi="Times New Roman" w:cs="Times New Roman"/>
          <w:sz w:val="24"/>
          <w:szCs w:val="24"/>
        </w:rPr>
      </w:pPr>
      <w:r w:rsidRPr="00907C6D">
        <w:rPr>
          <w:rFonts w:ascii="Times New Roman" w:hAnsi="Times New Roman" w:cs="Times New Roman"/>
          <w:sz w:val="24"/>
          <w:szCs w:val="24"/>
        </w:rPr>
        <w:t xml:space="preserve">                           </w:t>
      </w:r>
    </w:p>
    <w:p w:rsidR="0025350F" w:rsidRPr="00907C6D" w:rsidRDefault="0025350F" w:rsidP="0025350F">
      <w:pPr>
        <w:pStyle w:val="Telobesedila"/>
        <w:ind w:left="3540" w:firstLine="708"/>
        <w:jc w:val="center"/>
        <w:rPr>
          <w:rFonts w:eastAsia="Calibri"/>
          <w:lang w:eastAsia="en-US"/>
        </w:rPr>
      </w:pPr>
      <w:r w:rsidRPr="00907C6D">
        <w:rPr>
          <w:rFonts w:eastAsia="Calibri"/>
          <w:lang w:eastAsia="en-US"/>
        </w:rPr>
        <w:t xml:space="preserve">        Župan</w:t>
      </w:r>
    </w:p>
    <w:p w:rsidR="0025350F" w:rsidRPr="00907C6D" w:rsidRDefault="0025350F" w:rsidP="0025350F">
      <w:pPr>
        <w:pStyle w:val="Telobesedila"/>
        <w:ind w:left="3540" w:firstLine="708"/>
        <w:jc w:val="center"/>
        <w:rPr>
          <w:rFonts w:eastAsia="Calibri"/>
          <w:lang w:eastAsia="en-US"/>
        </w:rPr>
      </w:pPr>
      <w:r w:rsidRPr="00907C6D">
        <w:rPr>
          <w:rFonts w:eastAsia="Calibri"/>
          <w:lang w:eastAsia="en-US"/>
        </w:rPr>
        <w:t xml:space="preserve">      Občine </w:t>
      </w:r>
      <w:r w:rsidR="008B0C24">
        <w:rPr>
          <w:rFonts w:eastAsia="Calibri"/>
          <w:lang w:eastAsia="en-US"/>
        </w:rPr>
        <w:t>Prebold</w:t>
      </w:r>
    </w:p>
    <w:p w:rsidR="0025350F" w:rsidRPr="00907C6D" w:rsidRDefault="0025350F" w:rsidP="0025350F">
      <w:pPr>
        <w:pStyle w:val="Telobesedila"/>
        <w:ind w:left="3540" w:firstLine="708"/>
        <w:jc w:val="center"/>
        <w:rPr>
          <w:rFonts w:eastAsia="Calibri"/>
          <w:lang w:eastAsia="en-US"/>
        </w:rPr>
      </w:pPr>
      <w:r w:rsidRPr="00907C6D">
        <w:rPr>
          <w:rFonts w:eastAsia="Calibri"/>
          <w:lang w:eastAsia="en-US"/>
        </w:rPr>
        <w:t xml:space="preserve">      </w:t>
      </w:r>
      <w:r w:rsidR="008B0C24">
        <w:rPr>
          <w:rFonts w:eastAsia="Calibri"/>
          <w:lang w:eastAsia="en-US"/>
        </w:rPr>
        <w:t>Vinko Debelak</w:t>
      </w:r>
    </w:p>
    <w:p w:rsidR="0025350F" w:rsidRPr="00907C6D" w:rsidRDefault="0025350F" w:rsidP="0025350F"/>
    <w:p w:rsidR="0025350F" w:rsidRPr="00907C6D" w:rsidRDefault="0025350F" w:rsidP="0025350F">
      <w:pPr>
        <w:pStyle w:val="Brezrazmikov"/>
        <w:rPr>
          <w:rFonts w:ascii="Times New Roman" w:hAnsi="Times New Roman" w:cs="Times New Roman"/>
          <w:sz w:val="24"/>
          <w:szCs w:val="24"/>
        </w:rPr>
      </w:pPr>
      <w:r w:rsidRPr="00907C6D">
        <w:rPr>
          <w:rFonts w:ascii="Times New Roman" w:hAnsi="Times New Roman" w:cs="Times New Roman"/>
          <w:sz w:val="24"/>
          <w:szCs w:val="24"/>
        </w:rPr>
        <w:t>Priloga: Pogoji in merila za sofinanciranje LPŠ</w:t>
      </w:r>
    </w:p>
    <w:p w:rsidR="00E15243" w:rsidRPr="001817C6" w:rsidRDefault="00E15243" w:rsidP="007B6201">
      <w:pPr>
        <w:pStyle w:val="Brezrazmikov"/>
        <w:rPr>
          <w:rFonts w:ascii="Arial" w:hAnsi="Arial" w:cs="Arial"/>
          <w:sz w:val="20"/>
          <w:szCs w:val="20"/>
        </w:rPr>
      </w:pPr>
    </w:p>
    <w:p w:rsidR="007B6F7B" w:rsidRDefault="007B6F7B">
      <w:pPr>
        <w:spacing w:after="200" w:line="276" w:lineRule="auto"/>
        <w:rPr>
          <w:rFonts w:ascii="Arial" w:eastAsiaTheme="minorHAnsi" w:hAnsi="Arial" w:cs="Arial"/>
          <w:sz w:val="20"/>
          <w:szCs w:val="20"/>
          <w:lang w:eastAsia="en-US"/>
        </w:rPr>
      </w:pPr>
      <w:r>
        <w:rPr>
          <w:rFonts w:ascii="Arial" w:hAnsi="Arial" w:cs="Arial"/>
          <w:sz w:val="20"/>
          <w:szCs w:val="20"/>
        </w:rPr>
        <w:br w:type="page"/>
      </w:r>
    </w:p>
    <w:p w:rsidR="00E15243" w:rsidRDefault="00E15243"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C34477" w:rsidRPr="00193180" w:rsidRDefault="00C34477" w:rsidP="00C34477">
      <w:pPr>
        <w:spacing w:line="257" w:lineRule="auto"/>
        <w:jc w:val="center"/>
        <w:rPr>
          <w:rFonts w:ascii="Arial" w:hAnsi="Arial" w:cs="Arial"/>
          <w:b/>
        </w:rPr>
      </w:pPr>
      <w:r w:rsidRPr="00193180">
        <w:rPr>
          <w:rFonts w:ascii="Arial" w:hAnsi="Arial" w:cs="Arial"/>
          <w:b/>
        </w:rPr>
        <w:t>POGOJI IN MERILA</w:t>
      </w:r>
    </w:p>
    <w:p w:rsidR="00C34477" w:rsidRPr="00193180" w:rsidRDefault="00C34477" w:rsidP="00C34477">
      <w:pPr>
        <w:spacing w:line="257" w:lineRule="auto"/>
        <w:jc w:val="center"/>
        <w:rPr>
          <w:rFonts w:ascii="Arial" w:hAnsi="Arial" w:cs="Arial"/>
          <w:b/>
        </w:rPr>
      </w:pPr>
      <w:r w:rsidRPr="00193180">
        <w:rPr>
          <w:rFonts w:ascii="Arial" w:hAnsi="Arial" w:cs="Arial"/>
          <w:b/>
        </w:rPr>
        <w:t>ZA IZBIRO IN SOFINANCIRANJE LETNEGA PROGRAMA ŠPORTA V OBČINI PREBOLD</w:t>
      </w:r>
    </w:p>
    <w:p w:rsidR="00C34477" w:rsidRDefault="00C34477" w:rsidP="00C34477">
      <w:pPr>
        <w:jc w:val="both"/>
        <w:rPr>
          <w:rFonts w:ascii="Arial" w:hAnsi="Arial"/>
        </w:rPr>
      </w:pPr>
    </w:p>
    <w:p w:rsidR="00C34477" w:rsidRDefault="00C34477" w:rsidP="00C34477">
      <w:pPr>
        <w:jc w:val="both"/>
        <w:rPr>
          <w:rFonts w:ascii="Arial" w:hAnsi="Arial"/>
        </w:rPr>
      </w:pPr>
    </w:p>
    <w:p w:rsidR="00C34477" w:rsidRDefault="00C34477" w:rsidP="00C34477">
      <w:pPr>
        <w:jc w:val="both"/>
        <w:rPr>
          <w:rFonts w:ascii="Arial" w:hAnsi="Arial"/>
        </w:rPr>
      </w:pPr>
      <w:r>
        <w:rPr>
          <w:rFonts w:ascii="Arial" w:hAnsi="Arial"/>
        </w:rPr>
        <w:t xml:space="preserve">Pogoji in merila določajo pogoje in merila za izbiro in sofinanciranje izvajanja področij programov LPŠ v očini Prebold. </w:t>
      </w:r>
    </w:p>
    <w:p w:rsidR="00C34477" w:rsidRDefault="00C34477" w:rsidP="00C34477">
      <w:pPr>
        <w:jc w:val="both"/>
        <w:rPr>
          <w:rFonts w:ascii="Arial" w:hAnsi="Arial"/>
        </w:rPr>
      </w:pPr>
      <w:r>
        <w:rPr>
          <w:rFonts w:ascii="Arial" w:hAnsi="Arial"/>
        </w:rPr>
        <w:t>Za uresničevanje javnega interesa v športu so opredeljeni načini vrednotenja naslednjih področij športa:</w:t>
      </w:r>
    </w:p>
    <w:p w:rsidR="00C34477" w:rsidRDefault="00C34477" w:rsidP="00C34477">
      <w:pPr>
        <w:numPr>
          <w:ilvl w:val="0"/>
          <w:numId w:val="46"/>
        </w:numPr>
        <w:jc w:val="both"/>
        <w:rPr>
          <w:rFonts w:ascii="Arial" w:hAnsi="Arial"/>
        </w:rPr>
      </w:pPr>
      <w:r>
        <w:rPr>
          <w:rFonts w:ascii="Arial" w:hAnsi="Arial"/>
        </w:rPr>
        <w:t>športni programi</w:t>
      </w:r>
    </w:p>
    <w:p w:rsidR="00C34477" w:rsidRDefault="00C34477" w:rsidP="00C34477">
      <w:pPr>
        <w:numPr>
          <w:ilvl w:val="0"/>
          <w:numId w:val="46"/>
        </w:numPr>
        <w:jc w:val="both"/>
        <w:rPr>
          <w:rFonts w:ascii="Arial" w:hAnsi="Arial"/>
        </w:rPr>
      </w:pPr>
      <w:r>
        <w:rPr>
          <w:rFonts w:ascii="Arial" w:hAnsi="Arial"/>
        </w:rPr>
        <w:t xml:space="preserve">športni objekti in površine za šport v naravi, </w:t>
      </w:r>
    </w:p>
    <w:p w:rsidR="00C34477" w:rsidRDefault="00C34477" w:rsidP="00C34477">
      <w:pPr>
        <w:numPr>
          <w:ilvl w:val="0"/>
          <w:numId w:val="46"/>
        </w:numPr>
        <w:jc w:val="both"/>
        <w:rPr>
          <w:rFonts w:ascii="Arial" w:hAnsi="Arial"/>
        </w:rPr>
      </w:pPr>
      <w:r>
        <w:rPr>
          <w:rFonts w:ascii="Arial" w:hAnsi="Arial"/>
        </w:rPr>
        <w:t>razvojne dejavnosti v športu,</w:t>
      </w:r>
    </w:p>
    <w:p w:rsidR="00C34477" w:rsidRDefault="00C34477" w:rsidP="00C34477">
      <w:pPr>
        <w:numPr>
          <w:ilvl w:val="0"/>
          <w:numId w:val="46"/>
        </w:numPr>
        <w:jc w:val="both"/>
        <w:rPr>
          <w:rFonts w:ascii="Arial" w:hAnsi="Arial"/>
        </w:rPr>
      </w:pPr>
      <w:r>
        <w:rPr>
          <w:rFonts w:ascii="Arial" w:hAnsi="Arial"/>
        </w:rPr>
        <w:t>organiziranost v športu,</w:t>
      </w:r>
    </w:p>
    <w:p w:rsidR="00C34477" w:rsidRDefault="00C34477" w:rsidP="00C34477">
      <w:pPr>
        <w:numPr>
          <w:ilvl w:val="0"/>
          <w:numId w:val="46"/>
        </w:numPr>
        <w:jc w:val="both"/>
        <w:rPr>
          <w:rFonts w:ascii="Arial" w:hAnsi="Arial"/>
        </w:rPr>
      </w:pPr>
      <w:r>
        <w:rPr>
          <w:rFonts w:ascii="Arial" w:hAnsi="Arial"/>
        </w:rPr>
        <w:t>športne prireditve in promocija športa,</w:t>
      </w:r>
    </w:p>
    <w:p w:rsidR="00C34477" w:rsidRDefault="00C34477" w:rsidP="00C34477">
      <w:pPr>
        <w:numPr>
          <w:ilvl w:val="0"/>
          <w:numId w:val="46"/>
        </w:numPr>
        <w:jc w:val="both"/>
        <w:rPr>
          <w:rFonts w:ascii="Arial" w:hAnsi="Arial"/>
        </w:rPr>
      </w:pPr>
      <w:r>
        <w:rPr>
          <w:rFonts w:ascii="Arial" w:hAnsi="Arial"/>
        </w:rPr>
        <w:t>družbena in okolijska odgovornost v športu.</w:t>
      </w:r>
    </w:p>
    <w:p w:rsidR="00C34477" w:rsidRDefault="00C34477" w:rsidP="00C34477">
      <w:pPr>
        <w:jc w:val="both"/>
        <w:rPr>
          <w:rFonts w:ascii="Arial" w:hAnsi="Arial"/>
        </w:rPr>
      </w:pPr>
    </w:p>
    <w:p w:rsidR="00C34477" w:rsidRDefault="00C34477" w:rsidP="00C34477">
      <w:pPr>
        <w:jc w:val="both"/>
        <w:rPr>
          <w:rFonts w:ascii="Arial" w:hAnsi="Arial"/>
        </w:rPr>
      </w:pPr>
      <w:r>
        <w:rPr>
          <w:rFonts w:ascii="Arial" w:hAnsi="Arial"/>
        </w:rPr>
        <w:t xml:space="preserve">V LPŠ občine bo določena </w:t>
      </w:r>
      <w:r w:rsidRPr="00BF4A6F">
        <w:rPr>
          <w:rFonts w:ascii="Arial" w:hAnsi="Arial"/>
        </w:rPr>
        <w:t>višina proračunskih sredstev za</w:t>
      </w:r>
      <w:r>
        <w:rPr>
          <w:rFonts w:ascii="Arial" w:hAnsi="Arial"/>
        </w:rPr>
        <w:t xml:space="preserve"> posamezno leto in področja, ki se bodo financirala, glede na interes in potrebe.  </w:t>
      </w:r>
    </w:p>
    <w:p w:rsidR="00C34477" w:rsidRDefault="00C34477" w:rsidP="00C34477">
      <w:pPr>
        <w:jc w:val="both"/>
        <w:rPr>
          <w:rFonts w:ascii="Arial" w:hAnsi="Arial"/>
        </w:rPr>
      </w:pPr>
    </w:p>
    <w:p w:rsidR="00C34477" w:rsidRDefault="00C34477" w:rsidP="00C34477">
      <w:pPr>
        <w:jc w:val="both"/>
        <w:rPr>
          <w:rFonts w:ascii="Arial" w:hAnsi="Arial"/>
        </w:rPr>
      </w:pPr>
    </w:p>
    <w:p w:rsidR="00C34477" w:rsidRPr="00220452" w:rsidRDefault="00C34477" w:rsidP="00C34477">
      <w:pPr>
        <w:numPr>
          <w:ilvl w:val="0"/>
          <w:numId w:val="42"/>
        </w:numPr>
        <w:ind w:left="357" w:hanging="357"/>
        <w:jc w:val="both"/>
        <w:rPr>
          <w:rFonts w:ascii="Arial" w:hAnsi="Arial"/>
        </w:rPr>
      </w:pPr>
      <w:r w:rsidRPr="00220452">
        <w:rPr>
          <w:rFonts w:ascii="Arial" w:hAnsi="Arial"/>
          <w:b/>
        </w:rPr>
        <w:t xml:space="preserve">SPLOŠNI POGOJI VREDNOTENJA LETNEGA PROGRAMA ŠPORTA </w:t>
      </w:r>
    </w:p>
    <w:p w:rsidR="00C34477" w:rsidRPr="00220452" w:rsidRDefault="00C34477" w:rsidP="00C34477">
      <w:pPr>
        <w:ind w:left="357"/>
        <w:jc w:val="both"/>
        <w:rPr>
          <w:rFonts w:ascii="Arial" w:hAnsi="Arial"/>
        </w:rPr>
      </w:pPr>
    </w:p>
    <w:p w:rsidR="00C34477" w:rsidRDefault="00C34477" w:rsidP="00C34477">
      <w:pPr>
        <w:numPr>
          <w:ilvl w:val="0"/>
          <w:numId w:val="43"/>
        </w:numPr>
        <w:ind w:left="357" w:hanging="357"/>
        <w:jc w:val="both"/>
        <w:rPr>
          <w:rFonts w:ascii="Arial" w:hAnsi="Arial"/>
        </w:rPr>
      </w:pPr>
      <w:r>
        <w:rPr>
          <w:rFonts w:ascii="Arial" w:hAnsi="Arial"/>
        </w:rPr>
        <w:t>Število udeležencev</w:t>
      </w:r>
    </w:p>
    <w:p w:rsidR="00C34477" w:rsidRPr="00AD05E2" w:rsidRDefault="00C34477" w:rsidP="00C34477">
      <w:pPr>
        <w:ind w:left="357"/>
        <w:jc w:val="both"/>
        <w:rPr>
          <w:rFonts w:ascii="Arial" w:hAnsi="Arial"/>
          <w:sz w:val="10"/>
          <w:szCs w:val="10"/>
        </w:rPr>
      </w:pPr>
    </w:p>
    <w:p w:rsidR="00C34477" w:rsidRPr="00FD7DDF" w:rsidRDefault="00C34477" w:rsidP="00C34477">
      <w:pPr>
        <w:numPr>
          <w:ilvl w:val="0"/>
          <w:numId w:val="24"/>
        </w:numPr>
        <w:suppressAutoHyphens/>
        <w:autoSpaceDN w:val="0"/>
        <w:jc w:val="both"/>
        <w:textAlignment w:val="baseline"/>
        <w:rPr>
          <w:rFonts w:ascii="Arial" w:hAnsi="Arial" w:cs="Arial"/>
          <w:u w:val="single"/>
        </w:rPr>
      </w:pPr>
      <w:r w:rsidRPr="00FD7DDF">
        <w:rPr>
          <w:rFonts w:ascii="Arial" w:hAnsi="Arial" w:cs="Arial"/>
          <w:u w:val="single"/>
        </w:rPr>
        <w:t>športni programi SPLOŠNO:</w:t>
      </w:r>
    </w:p>
    <w:p w:rsidR="00C34477" w:rsidRPr="00FD7DDF" w:rsidRDefault="00C34477" w:rsidP="00C34477">
      <w:pPr>
        <w:suppressAutoHyphens/>
        <w:autoSpaceDN w:val="0"/>
        <w:ind w:left="709"/>
        <w:jc w:val="both"/>
        <w:textAlignment w:val="baseline"/>
        <w:rPr>
          <w:rFonts w:ascii="Arial" w:hAnsi="Arial" w:cs="Arial"/>
        </w:rPr>
      </w:pPr>
      <w:r w:rsidRPr="00FD7DDF">
        <w:rPr>
          <w:rFonts w:ascii="Arial" w:hAnsi="Arial" w:cs="Arial"/>
        </w:rPr>
        <w:t>isti udeleženec se pri istem izvajalcu vrednoti le v enem prijavljenem športnem programu;</w:t>
      </w:r>
    </w:p>
    <w:p w:rsidR="00C34477" w:rsidRPr="00FD7DDF" w:rsidRDefault="00C34477" w:rsidP="00C34477">
      <w:pPr>
        <w:numPr>
          <w:ilvl w:val="0"/>
          <w:numId w:val="24"/>
        </w:numPr>
        <w:suppressAutoHyphens/>
        <w:autoSpaceDN w:val="0"/>
        <w:jc w:val="both"/>
        <w:textAlignment w:val="baseline"/>
        <w:rPr>
          <w:rFonts w:ascii="Arial" w:hAnsi="Arial" w:cs="Arial"/>
        </w:rPr>
      </w:pPr>
      <w:proofErr w:type="spellStart"/>
      <w:r w:rsidRPr="00FD7DDF">
        <w:rPr>
          <w:rFonts w:ascii="Arial" w:hAnsi="Arial" w:cs="Arial"/>
          <w:u w:val="single"/>
        </w:rPr>
        <w:t>netekmovalni</w:t>
      </w:r>
      <w:proofErr w:type="spellEnd"/>
      <w:r w:rsidRPr="00FD7DDF">
        <w:rPr>
          <w:rFonts w:ascii="Arial" w:hAnsi="Arial" w:cs="Arial"/>
          <w:u w:val="single"/>
        </w:rPr>
        <w:t xml:space="preserve"> športni programi</w:t>
      </w:r>
      <w:r w:rsidRPr="00FD7DDF">
        <w:rPr>
          <w:rFonts w:ascii="Arial" w:hAnsi="Arial" w:cs="Arial"/>
        </w:rPr>
        <w:t>:</w:t>
      </w:r>
    </w:p>
    <w:p w:rsidR="00C34477" w:rsidRPr="00FD7DDF" w:rsidRDefault="00C34477" w:rsidP="00C34477">
      <w:pPr>
        <w:suppressAutoHyphens/>
        <w:autoSpaceDN w:val="0"/>
        <w:ind w:left="709"/>
        <w:jc w:val="both"/>
        <w:textAlignment w:val="baseline"/>
        <w:rPr>
          <w:rFonts w:ascii="Arial" w:hAnsi="Arial" w:cs="Arial"/>
        </w:rPr>
      </w:pPr>
      <w:r w:rsidRPr="00FD7DDF">
        <w:rPr>
          <w:rFonts w:ascii="Arial" w:hAnsi="Arial" w:cs="Arial"/>
        </w:rPr>
        <w:t xml:space="preserve">v programih prostočasne športne vzgoje otrok in mladine, programih prostočasne športne vzgoje otrok in mladine s posebnimi potrebami, </w:t>
      </w:r>
      <w:proofErr w:type="spellStart"/>
      <w:r w:rsidRPr="00FD7DDF">
        <w:rPr>
          <w:rFonts w:ascii="Arial" w:hAnsi="Arial" w:cs="Arial"/>
        </w:rPr>
        <w:t>obštudijskih</w:t>
      </w:r>
      <w:proofErr w:type="spellEnd"/>
      <w:r w:rsidRPr="00FD7DDF">
        <w:rPr>
          <w:rFonts w:ascii="Arial" w:hAnsi="Arial" w:cs="Arial"/>
        </w:rPr>
        <w:t xml:space="preserve"> športnih dejavnosti, športa invalidov, športne rekreacije in športa starejših se vrednotijo samo tisti udeleženci, ki niso vključeni v tekmovalne sisteme nacionalne panožne športne zveze (v nadaljevanju NPŠZ) (oz. Zveze za šport invalidov Slovenije – </w:t>
      </w:r>
      <w:proofErr w:type="spellStart"/>
      <w:r w:rsidRPr="00FD7DDF">
        <w:rPr>
          <w:rFonts w:ascii="Arial" w:hAnsi="Arial" w:cs="Arial"/>
        </w:rPr>
        <w:t>Paraolimpijski</w:t>
      </w:r>
      <w:proofErr w:type="spellEnd"/>
      <w:r w:rsidRPr="00FD7DDF">
        <w:rPr>
          <w:rFonts w:ascii="Arial" w:hAnsi="Arial" w:cs="Arial"/>
        </w:rPr>
        <w:t xml:space="preserve"> komite (v nadaljevanju ZŠIS-POK), </w:t>
      </w:r>
    </w:p>
    <w:p w:rsidR="00C34477" w:rsidRPr="00AD05E2" w:rsidRDefault="00C34477" w:rsidP="00C34477">
      <w:pPr>
        <w:ind w:left="360"/>
        <w:jc w:val="both"/>
        <w:rPr>
          <w:rFonts w:ascii="Arial" w:hAnsi="Arial"/>
        </w:rPr>
      </w:pPr>
    </w:p>
    <w:p w:rsidR="00C34477" w:rsidRDefault="00C34477" w:rsidP="00C34477">
      <w:pPr>
        <w:numPr>
          <w:ilvl w:val="0"/>
          <w:numId w:val="43"/>
        </w:numPr>
        <w:ind w:left="357" w:hanging="357"/>
        <w:jc w:val="both"/>
        <w:rPr>
          <w:rFonts w:ascii="Arial" w:hAnsi="Arial"/>
        </w:rPr>
      </w:pPr>
      <w:r>
        <w:rPr>
          <w:rFonts w:ascii="Arial" w:hAnsi="Arial"/>
        </w:rPr>
        <w:t>Strokovni kader</w:t>
      </w:r>
    </w:p>
    <w:p w:rsidR="00C34477" w:rsidRPr="00AD05E2" w:rsidRDefault="00C34477" w:rsidP="00C34477">
      <w:pPr>
        <w:ind w:left="357"/>
        <w:jc w:val="both"/>
        <w:rPr>
          <w:rFonts w:ascii="Arial" w:hAnsi="Arial"/>
          <w:sz w:val="10"/>
          <w:szCs w:val="10"/>
        </w:rPr>
      </w:pPr>
    </w:p>
    <w:p w:rsidR="00C34477" w:rsidRDefault="00C34477" w:rsidP="00C34477">
      <w:pPr>
        <w:ind w:left="357"/>
        <w:jc w:val="both"/>
        <w:rPr>
          <w:rFonts w:ascii="Arial" w:hAnsi="Arial"/>
        </w:rPr>
      </w:pPr>
      <w:r>
        <w:rPr>
          <w:rFonts w:ascii="Arial" w:hAnsi="Arial"/>
        </w:rPr>
        <w:t xml:space="preserve">V skladu z usmeritvami nacionalnega programa športa morajo biti z vidika kakovostnega strokovnega dela v športu, ob enakih pogojih, programi vodeni s strokovno bolj usposobljenim kadrom izdatneje financirani, ob upoštevanju določil pravilnika o usposabljanju strokovnih delavcev v športu. </w:t>
      </w:r>
    </w:p>
    <w:p w:rsidR="00C34477" w:rsidRPr="00C954B7" w:rsidRDefault="00C34477" w:rsidP="00C34477">
      <w:pPr>
        <w:jc w:val="both"/>
        <w:rPr>
          <w:rFonts w:ascii="Arial" w:hAnsi="Arial"/>
          <w:sz w:val="10"/>
          <w:szCs w:val="10"/>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5"/>
        <w:gridCol w:w="1701"/>
        <w:gridCol w:w="1701"/>
        <w:gridCol w:w="1701"/>
      </w:tblGrid>
      <w:tr w:rsidR="00C34477" w:rsidRPr="00D575B2" w:rsidTr="00015BF1">
        <w:tc>
          <w:tcPr>
            <w:tcW w:w="3685" w:type="dxa"/>
            <w:shd w:val="clear" w:color="auto" w:fill="auto"/>
          </w:tcPr>
          <w:p w:rsidR="00C34477" w:rsidRPr="00D575B2" w:rsidRDefault="00C34477" w:rsidP="00015BF1">
            <w:pPr>
              <w:jc w:val="both"/>
              <w:rPr>
                <w:rFonts w:ascii="Arial" w:hAnsi="Arial"/>
                <w:b/>
              </w:rPr>
            </w:pPr>
            <w:r>
              <w:rPr>
                <w:rFonts w:ascii="Arial" w:hAnsi="Arial"/>
                <w:b/>
              </w:rPr>
              <w:t>TABELA 1</w:t>
            </w:r>
          </w:p>
        </w:tc>
        <w:tc>
          <w:tcPr>
            <w:tcW w:w="1701" w:type="dxa"/>
            <w:shd w:val="clear" w:color="auto" w:fill="auto"/>
          </w:tcPr>
          <w:p w:rsidR="00C34477" w:rsidRPr="00D575B2" w:rsidRDefault="00C34477" w:rsidP="00015BF1">
            <w:pPr>
              <w:jc w:val="center"/>
              <w:rPr>
                <w:rFonts w:ascii="Arial" w:hAnsi="Arial"/>
                <w:b/>
              </w:rPr>
            </w:pPr>
          </w:p>
        </w:tc>
        <w:tc>
          <w:tcPr>
            <w:tcW w:w="1701" w:type="dxa"/>
            <w:shd w:val="clear" w:color="auto" w:fill="auto"/>
          </w:tcPr>
          <w:p w:rsidR="00C34477" w:rsidRPr="00D575B2" w:rsidRDefault="00C34477" w:rsidP="00015BF1">
            <w:pPr>
              <w:jc w:val="center"/>
              <w:rPr>
                <w:rFonts w:ascii="Arial" w:hAnsi="Arial"/>
                <w:b/>
              </w:rPr>
            </w:pPr>
          </w:p>
        </w:tc>
        <w:tc>
          <w:tcPr>
            <w:tcW w:w="1701" w:type="dxa"/>
            <w:shd w:val="clear" w:color="auto" w:fill="auto"/>
          </w:tcPr>
          <w:p w:rsidR="00C34477" w:rsidRPr="00D575B2" w:rsidRDefault="00C34477" w:rsidP="00015BF1">
            <w:pPr>
              <w:jc w:val="center"/>
              <w:rPr>
                <w:rFonts w:ascii="Arial" w:hAnsi="Arial"/>
                <w:b/>
              </w:rPr>
            </w:pPr>
          </w:p>
        </w:tc>
      </w:tr>
      <w:tr w:rsidR="00C34477" w:rsidRPr="00D575B2" w:rsidTr="00015BF1">
        <w:tc>
          <w:tcPr>
            <w:tcW w:w="3685" w:type="dxa"/>
            <w:shd w:val="clear" w:color="auto" w:fill="auto"/>
          </w:tcPr>
          <w:p w:rsidR="00C34477" w:rsidRPr="00D575B2" w:rsidRDefault="00C34477" w:rsidP="00015BF1">
            <w:pPr>
              <w:jc w:val="both"/>
              <w:rPr>
                <w:rFonts w:ascii="Arial" w:hAnsi="Arial"/>
                <w:b/>
              </w:rPr>
            </w:pPr>
          </w:p>
        </w:tc>
        <w:tc>
          <w:tcPr>
            <w:tcW w:w="1701" w:type="dxa"/>
            <w:shd w:val="clear" w:color="auto" w:fill="auto"/>
          </w:tcPr>
          <w:p w:rsidR="00C34477" w:rsidRPr="00D575B2" w:rsidRDefault="00C34477" w:rsidP="00015BF1">
            <w:pPr>
              <w:jc w:val="center"/>
              <w:rPr>
                <w:rFonts w:ascii="Arial" w:hAnsi="Arial"/>
                <w:b/>
              </w:rPr>
            </w:pPr>
            <w:r w:rsidRPr="00D575B2">
              <w:rPr>
                <w:rFonts w:ascii="Arial" w:hAnsi="Arial"/>
                <w:b/>
              </w:rPr>
              <w:t>usposobljenost</w:t>
            </w:r>
          </w:p>
          <w:p w:rsidR="00C34477" w:rsidRPr="00D575B2" w:rsidRDefault="00C34477" w:rsidP="00015BF1">
            <w:pPr>
              <w:jc w:val="center"/>
              <w:rPr>
                <w:rFonts w:ascii="Arial" w:hAnsi="Arial"/>
                <w:b/>
              </w:rPr>
            </w:pPr>
            <w:r>
              <w:rPr>
                <w:rFonts w:ascii="Arial" w:hAnsi="Arial"/>
                <w:b/>
              </w:rPr>
              <w:t>1</w:t>
            </w:r>
            <w:r w:rsidRPr="00D575B2">
              <w:rPr>
                <w:rFonts w:ascii="Arial" w:hAnsi="Arial"/>
                <w:b/>
              </w:rPr>
              <w:t>. stopnja</w:t>
            </w:r>
            <w:r>
              <w:rPr>
                <w:rFonts w:ascii="Arial" w:hAnsi="Arial"/>
                <w:b/>
              </w:rPr>
              <w:t>*</w:t>
            </w:r>
          </w:p>
        </w:tc>
        <w:tc>
          <w:tcPr>
            <w:tcW w:w="1701" w:type="dxa"/>
            <w:shd w:val="clear" w:color="auto" w:fill="auto"/>
          </w:tcPr>
          <w:p w:rsidR="00C34477" w:rsidRPr="00D575B2" w:rsidRDefault="00C34477" w:rsidP="00015BF1">
            <w:pPr>
              <w:jc w:val="center"/>
              <w:rPr>
                <w:rFonts w:ascii="Arial" w:hAnsi="Arial"/>
                <w:b/>
              </w:rPr>
            </w:pPr>
            <w:r w:rsidRPr="00D575B2">
              <w:rPr>
                <w:rFonts w:ascii="Arial" w:hAnsi="Arial"/>
                <w:b/>
              </w:rPr>
              <w:t>usposobljenost</w:t>
            </w:r>
          </w:p>
          <w:p w:rsidR="00C34477" w:rsidRPr="00D575B2" w:rsidRDefault="00C34477" w:rsidP="00015BF1">
            <w:pPr>
              <w:jc w:val="center"/>
              <w:rPr>
                <w:rFonts w:ascii="Arial" w:hAnsi="Arial"/>
                <w:b/>
              </w:rPr>
            </w:pPr>
            <w:r>
              <w:rPr>
                <w:rFonts w:ascii="Arial" w:hAnsi="Arial"/>
                <w:b/>
              </w:rPr>
              <w:t>2</w:t>
            </w:r>
            <w:r w:rsidRPr="00D575B2">
              <w:rPr>
                <w:rFonts w:ascii="Arial" w:hAnsi="Arial"/>
                <w:b/>
              </w:rPr>
              <w:t>. stopnja</w:t>
            </w:r>
            <w:r>
              <w:rPr>
                <w:rFonts w:ascii="Arial" w:hAnsi="Arial"/>
                <w:b/>
              </w:rPr>
              <w:t>*</w:t>
            </w:r>
          </w:p>
        </w:tc>
        <w:tc>
          <w:tcPr>
            <w:tcW w:w="1701" w:type="dxa"/>
            <w:shd w:val="clear" w:color="auto" w:fill="auto"/>
          </w:tcPr>
          <w:p w:rsidR="00C34477" w:rsidRDefault="00C34477" w:rsidP="00015BF1">
            <w:pPr>
              <w:jc w:val="center"/>
              <w:rPr>
                <w:rFonts w:ascii="Arial" w:hAnsi="Arial"/>
                <w:b/>
              </w:rPr>
            </w:pPr>
            <w:r>
              <w:rPr>
                <w:rFonts w:ascii="Arial" w:hAnsi="Arial"/>
                <w:b/>
              </w:rPr>
              <w:t xml:space="preserve">Izobrazba </w:t>
            </w:r>
          </w:p>
          <w:p w:rsidR="00C34477" w:rsidRDefault="00C34477" w:rsidP="00015BF1">
            <w:pPr>
              <w:jc w:val="center"/>
              <w:rPr>
                <w:rFonts w:ascii="Arial" w:hAnsi="Arial"/>
                <w:b/>
              </w:rPr>
            </w:pPr>
            <w:r>
              <w:rPr>
                <w:rFonts w:ascii="Arial" w:hAnsi="Arial"/>
                <w:b/>
              </w:rPr>
              <w:t>FŠ</w:t>
            </w:r>
          </w:p>
        </w:tc>
      </w:tr>
      <w:tr w:rsidR="00C34477" w:rsidRPr="00D575B2" w:rsidTr="00015BF1">
        <w:tc>
          <w:tcPr>
            <w:tcW w:w="3685" w:type="dxa"/>
            <w:shd w:val="clear" w:color="auto" w:fill="auto"/>
          </w:tcPr>
          <w:p w:rsidR="00C34477" w:rsidRPr="00D575B2" w:rsidRDefault="00C34477" w:rsidP="00015BF1">
            <w:pPr>
              <w:jc w:val="both"/>
              <w:rPr>
                <w:rFonts w:ascii="Arial" w:hAnsi="Arial"/>
              </w:rPr>
            </w:pPr>
            <w:r w:rsidRPr="00D575B2">
              <w:rPr>
                <w:rFonts w:ascii="Arial" w:hAnsi="Arial"/>
                <w:b/>
              </w:rPr>
              <w:t>Strokovni kader korekcijski faktor</w:t>
            </w:r>
          </w:p>
        </w:tc>
        <w:tc>
          <w:tcPr>
            <w:tcW w:w="1701" w:type="dxa"/>
            <w:shd w:val="clear" w:color="auto" w:fill="auto"/>
          </w:tcPr>
          <w:p w:rsidR="00C34477" w:rsidRPr="00D575B2" w:rsidRDefault="00C34477" w:rsidP="00015BF1">
            <w:pPr>
              <w:jc w:val="center"/>
              <w:rPr>
                <w:rFonts w:ascii="Arial" w:hAnsi="Arial"/>
              </w:rPr>
            </w:pPr>
            <w:r>
              <w:rPr>
                <w:rFonts w:ascii="Arial" w:hAnsi="Arial"/>
              </w:rPr>
              <w:t>0,9</w:t>
            </w:r>
          </w:p>
        </w:tc>
        <w:tc>
          <w:tcPr>
            <w:tcW w:w="1701" w:type="dxa"/>
            <w:shd w:val="clear" w:color="auto" w:fill="auto"/>
          </w:tcPr>
          <w:p w:rsidR="00C34477" w:rsidRPr="00D575B2" w:rsidRDefault="00C34477" w:rsidP="00015BF1">
            <w:pPr>
              <w:jc w:val="center"/>
              <w:rPr>
                <w:rFonts w:ascii="Arial" w:hAnsi="Arial"/>
              </w:rPr>
            </w:pPr>
            <w:r w:rsidRPr="00D575B2">
              <w:rPr>
                <w:rFonts w:ascii="Arial" w:hAnsi="Arial"/>
              </w:rPr>
              <w:t>1</w:t>
            </w:r>
          </w:p>
        </w:tc>
        <w:tc>
          <w:tcPr>
            <w:tcW w:w="1701" w:type="dxa"/>
            <w:shd w:val="clear" w:color="auto" w:fill="auto"/>
          </w:tcPr>
          <w:p w:rsidR="00C34477" w:rsidRPr="00D575B2" w:rsidRDefault="00C34477" w:rsidP="00015BF1">
            <w:pPr>
              <w:jc w:val="center"/>
              <w:rPr>
                <w:rFonts w:ascii="Arial" w:hAnsi="Arial"/>
              </w:rPr>
            </w:pPr>
            <w:r>
              <w:rPr>
                <w:rFonts w:ascii="Arial" w:hAnsi="Arial"/>
              </w:rPr>
              <w:t>1,1</w:t>
            </w:r>
          </w:p>
        </w:tc>
      </w:tr>
    </w:tbl>
    <w:p w:rsidR="00C34477" w:rsidRPr="00002751" w:rsidRDefault="00C34477" w:rsidP="00C34477">
      <w:pPr>
        <w:ind w:left="227"/>
        <w:jc w:val="both"/>
        <w:rPr>
          <w:rFonts w:ascii="Arial" w:hAnsi="Arial"/>
          <w:sz w:val="16"/>
          <w:szCs w:val="16"/>
        </w:rPr>
      </w:pPr>
      <w:r w:rsidRPr="00002751">
        <w:rPr>
          <w:rFonts w:ascii="Arial" w:hAnsi="Arial"/>
          <w:sz w:val="16"/>
          <w:szCs w:val="16"/>
        </w:rPr>
        <w:t>*  Do uveljavitve novih programov usposabljanja se upoštevajo veljavni pridobljeni strokovni nazivi usposabljanja 2. in 3. stopnje.</w:t>
      </w:r>
    </w:p>
    <w:p w:rsidR="00C34477" w:rsidRDefault="00C34477" w:rsidP="00C34477">
      <w:pPr>
        <w:jc w:val="both"/>
        <w:rPr>
          <w:rFonts w:ascii="Arial" w:hAnsi="Arial"/>
        </w:rPr>
      </w:pPr>
    </w:p>
    <w:p w:rsidR="00C34477" w:rsidRDefault="00C34477" w:rsidP="00C34477">
      <w:pPr>
        <w:numPr>
          <w:ilvl w:val="0"/>
          <w:numId w:val="43"/>
        </w:numPr>
        <w:ind w:left="357" w:hanging="357"/>
        <w:jc w:val="both"/>
        <w:rPr>
          <w:rFonts w:ascii="Arial" w:hAnsi="Arial"/>
        </w:rPr>
      </w:pPr>
      <w:r>
        <w:rPr>
          <w:rFonts w:ascii="Arial" w:hAnsi="Arial"/>
        </w:rPr>
        <w:t>Trajanje programa</w:t>
      </w:r>
    </w:p>
    <w:p w:rsidR="00C34477" w:rsidRDefault="00C34477" w:rsidP="00C34477">
      <w:pPr>
        <w:ind w:left="357"/>
        <w:jc w:val="both"/>
        <w:rPr>
          <w:rFonts w:ascii="Arial" w:hAnsi="Arial"/>
        </w:rPr>
      </w:pPr>
    </w:p>
    <w:p w:rsidR="00C34477" w:rsidRDefault="00C34477" w:rsidP="00C34477">
      <w:pPr>
        <w:ind w:left="357"/>
        <w:jc w:val="both"/>
        <w:rPr>
          <w:rFonts w:ascii="Arial" w:hAnsi="Arial"/>
        </w:rPr>
      </w:pPr>
      <w:r>
        <w:rPr>
          <w:rFonts w:ascii="Arial" w:hAnsi="Arial"/>
        </w:rPr>
        <w:t xml:space="preserve">Število ur vadbe se med programi razlikuje glede na vsebino programa in kakovostni nivo le-tega. Število tednov vadbe in izvajanja programa  se razlikuje glede na vrsto programa, pri čemur ločimo celoletne programe, ki trajajo najmanj 30 in največ 40 tednov, ter občasne programe, ki trajajo manj kot 30 tednov. </w:t>
      </w:r>
    </w:p>
    <w:p w:rsidR="00C34477" w:rsidRDefault="00C34477" w:rsidP="00C34477">
      <w:pPr>
        <w:ind w:left="357"/>
        <w:jc w:val="both"/>
        <w:rPr>
          <w:rFonts w:ascii="Arial" w:hAnsi="Arial"/>
        </w:rPr>
      </w:pPr>
    </w:p>
    <w:p w:rsidR="00C34477" w:rsidRDefault="00C34477" w:rsidP="00C34477">
      <w:pPr>
        <w:numPr>
          <w:ilvl w:val="0"/>
          <w:numId w:val="43"/>
        </w:numPr>
        <w:ind w:left="357" w:hanging="357"/>
        <w:jc w:val="both"/>
        <w:rPr>
          <w:rFonts w:ascii="Arial" w:hAnsi="Arial"/>
        </w:rPr>
      </w:pPr>
      <w:r>
        <w:rPr>
          <w:rFonts w:ascii="Arial" w:hAnsi="Arial"/>
        </w:rPr>
        <w:t>Uporaba športnih objektov</w:t>
      </w:r>
    </w:p>
    <w:p w:rsidR="00C34477" w:rsidRPr="00AD05E2" w:rsidRDefault="00C34477" w:rsidP="00C34477">
      <w:pPr>
        <w:ind w:left="357"/>
        <w:jc w:val="both"/>
        <w:rPr>
          <w:rFonts w:ascii="Arial" w:hAnsi="Arial"/>
          <w:sz w:val="10"/>
          <w:szCs w:val="10"/>
        </w:rPr>
      </w:pPr>
    </w:p>
    <w:p w:rsidR="00C34477" w:rsidRDefault="00C34477" w:rsidP="00C34477">
      <w:pPr>
        <w:ind w:left="357"/>
        <w:jc w:val="both"/>
        <w:rPr>
          <w:rFonts w:ascii="Arial" w:hAnsi="Arial"/>
        </w:rPr>
      </w:pPr>
      <w:r>
        <w:rPr>
          <w:rFonts w:ascii="Arial" w:hAnsi="Arial"/>
        </w:rPr>
        <w:t>Korekcijski faktor za uporabo športnih objektov.</w:t>
      </w:r>
    </w:p>
    <w:p w:rsidR="00C34477" w:rsidRPr="00C954B7" w:rsidRDefault="00C34477" w:rsidP="00C34477">
      <w:pPr>
        <w:jc w:val="both"/>
        <w:rPr>
          <w:rFonts w:ascii="Arial" w:hAnsi="Arial"/>
          <w:sz w:val="10"/>
          <w:szCs w:val="1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2"/>
        <w:gridCol w:w="1246"/>
        <w:gridCol w:w="1317"/>
      </w:tblGrid>
      <w:tr w:rsidR="00C34477" w:rsidRPr="00D575B2" w:rsidTr="00015BF1">
        <w:tc>
          <w:tcPr>
            <w:tcW w:w="2312" w:type="dxa"/>
            <w:shd w:val="clear" w:color="auto" w:fill="auto"/>
          </w:tcPr>
          <w:p w:rsidR="00C34477" w:rsidRPr="00D575B2" w:rsidRDefault="00C34477" w:rsidP="00015BF1">
            <w:pPr>
              <w:jc w:val="both"/>
              <w:rPr>
                <w:rFonts w:ascii="Arial" w:hAnsi="Arial"/>
                <w:b/>
              </w:rPr>
            </w:pPr>
            <w:r>
              <w:rPr>
                <w:rFonts w:ascii="Arial" w:hAnsi="Arial"/>
                <w:b/>
              </w:rPr>
              <w:t>TABELA 2</w:t>
            </w:r>
          </w:p>
        </w:tc>
        <w:tc>
          <w:tcPr>
            <w:tcW w:w="1246" w:type="dxa"/>
            <w:shd w:val="clear" w:color="auto" w:fill="auto"/>
          </w:tcPr>
          <w:p w:rsidR="00C34477" w:rsidRPr="00D575B2" w:rsidRDefault="00C34477" w:rsidP="00015BF1">
            <w:pPr>
              <w:jc w:val="center"/>
              <w:rPr>
                <w:rFonts w:ascii="Arial" w:hAnsi="Arial"/>
                <w:b/>
              </w:rPr>
            </w:pPr>
          </w:p>
        </w:tc>
        <w:tc>
          <w:tcPr>
            <w:tcW w:w="1317" w:type="dxa"/>
            <w:shd w:val="clear" w:color="auto" w:fill="auto"/>
          </w:tcPr>
          <w:p w:rsidR="00C34477" w:rsidRPr="00D575B2" w:rsidRDefault="00C34477" w:rsidP="00015BF1">
            <w:pPr>
              <w:jc w:val="center"/>
              <w:rPr>
                <w:rFonts w:ascii="Arial" w:hAnsi="Arial"/>
                <w:b/>
              </w:rPr>
            </w:pPr>
          </w:p>
        </w:tc>
      </w:tr>
      <w:tr w:rsidR="00C34477" w:rsidRPr="00D575B2" w:rsidTr="00015BF1">
        <w:tc>
          <w:tcPr>
            <w:tcW w:w="2312" w:type="dxa"/>
            <w:shd w:val="clear" w:color="auto" w:fill="auto"/>
          </w:tcPr>
          <w:p w:rsidR="00C34477" w:rsidRPr="00D575B2" w:rsidRDefault="00C34477" w:rsidP="00015BF1">
            <w:pPr>
              <w:jc w:val="both"/>
              <w:rPr>
                <w:rFonts w:ascii="Arial" w:hAnsi="Arial"/>
                <w:b/>
              </w:rPr>
            </w:pPr>
          </w:p>
        </w:tc>
        <w:tc>
          <w:tcPr>
            <w:tcW w:w="1246" w:type="dxa"/>
            <w:shd w:val="clear" w:color="auto" w:fill="auto"/>
          </w:tcPr>
          <w:p w:rsidR="00C34477" w:rsidRPr="00D575B2" w:rsidRDefault="00C34477" w:rsidP="00015BF1">
            <w:pPr>
              <w:jc w:val="center"/>
              <w:rPr>
                <w:rFonts w:ascii="Arial" w:hAnsi="Arial"/>
                <w:b/>
              </w:rPr>
            </w:pPr>
            <w:r w:rsidRPr="00D575B2">
              <w:rPr>
                <w:rFonts w:ascii="Arial" w:hAnsi="Arial"/>
                <w:b/>
              </w:rPr>
              <w:t>Zunanji objekti</w:t>
            </w:r>
          </w:p>
        </w:tc>
        <w:tc>
          <w:tcPr>
            <w:tcW w:w="1317" w:type="dxa"/>
            <w:shd w:val="clear" w:color="auto" w:fill="auto"/>
          </w:tcPr>
          <w:p w:rsidR="00C34477" w:rsidRDefault="00C34477" w:rsidP="00015BF1">
            <w:pPr>
              <w:jc w:val="center"/>
              <w:rPr>
                <w:rFonts w:ascii="Arial" w:hAnsi="Arial"/>
                <w:b/>
              </w:rPr>
            </w:pPr>
            <w:r>
              <w:rPr>
                <w:rFonts w:ascii="Arial" w:hAnsi="Arial"/>
                <w:b/>
              </w:rPr>
              <w:t xml:space="preserve">Pokriti objekti  </w:t>
            </w:r>
          </w:p>
        </w:tc>
      </w:tr>
      <w:tr w:rsidR="00C34477" w:rsidRPr="00D575B2" w:rsidTr="00015BF1">
        <w:tc>
          <w:tcPr>
            <w:tcW w:w="2312" w:type="dxa"/>
            <w:shd w:val="clear" w:color="auto" w:fill="auto"/>
          </w:tcPr>
          <w:p w:rsidR="00C34477" w:rsidRPr="00D575B2" w:rsidRDefault="00C34477" w:rsidP="00015BF1">
            <w:pPr>
              <w:jc w:val="both"/>
              <w:rPr>
                <w:rFonts w:ascii="Arial" w:hAnsi="Arial"/>
                <w:b/>
              </w:rPr>
            </w:pPr>
            <w:r w:rsidRPr="00D575B2">
              <w:rPr>
                <w:rFonts w:ascii="Arial" w:hAnsi="Arial"/>
                <w:b/>
              </w:rPr>
              <w:t xml:space="preserve">Objekt </w:t>
            </w:r>
          </w:p>
          <w:p w:rsidR="00C34477" w:rsidRPr="00D575B2" w:rsidRDefault="00C34477" w:rsidP="00015BF1">
            <w:pPr>
              <w:jc w:val="both"/>
              <w:rPr>
                <w:rFonts w:ascii="Arial" w:hAnsi="Arial"/>
              </w:rPr>
            </w:pPr>
            <w:r w:rsidRPr="00D575B2">
              <w:rPr>
                <w:rFonts w:ascii="Arial" w:hAnsi="Arial"/>
                <w:b/>
              </w:rPr>
              <w:t>Korekcijski faktor</w:t>
            </w:r>
          </w:p>
        </w:tc>
        <w:tc>
          <w:tcPr>
            <w:tcW w:w="1246" w:type="dxa"/>
            <w:shd w:val="clear" w:color="auto" w:fill="auto"/>
          </w:tcPr>
          <w:p w:rsidR="00C34477" w:rsidRPr="00D575B2" w:rsidRDefault="00C34477" w:rsidP="00015BF1">
            <w:pPr>
              <w:jc w:val="center"/>
              <w:rPr>
                <w:rFonts w:ascii="Arial" w:hAnsi="Arial"/>
              </w:rPr>
            </w:pPr>
          </w:p>
          <w:p w:rsidR="00C34477" w:rsidRPr="00D575B2" w:rsidRDefault="00C34477" w:rsidP="00015BF1">
            <w:pPr>
              <w:jc w:val="center"/>
              <w:rPr>
                <w:rFonts w:ascii="Arial" w:hAnsi="Arial"/>
              </w:rPr>
            </w:pPr>
            <w:r>
              <w:rPr>
                <w:rFonts w:ascii="Arial" w:hAnsi="Arial"/>
              </w:rPr>
              <w:t>1</w:t>
            </w:r>
          </w:p>
        </w:tc>
        <w:tc>
          <w:tcPr>
            <w:tcW w:w="1317" w:type="dxa"/>
            <w:shd w:val="clear" w:color="auto" w:fill="auto"/>
          </w:tcPr>
          <w:p w:rsidR="00C34477" w:rsidRPr="00D575B2" w:rsidRDefault="00C34477" w:rsidP="00015BF1">
            <w:pPr>
              <w:jc w:val="center"/>
              <w:rPr>
                <w:rFonts w:ascii="Arial" w:hAnsi="Arial"/>
              </w:rPr>
            </w:pPr>
          </w:p>
          <w:p w:rsidR="00C34477" w:rsidRPr="00D575B2" w:rsidRDefault="00C34477" w:rsidP="00015BF1">
            <w:pPr>
              <w:jc w:val="center"/>
              <w:rPr>
                <w:rFonts w:ascii="Arial" w:hAnsi="Arial"/>
              </w:rPr>
            </w:pPr>
            <w:r>
              <w:rPr>
                <w:rFonts w:ascii="Arial" w:hAnsi="Arial"/>
              </w:rPr>
              <w:t>2</w:t>
            </w:r>
          </w:p>
        </w:tc>
      </w:tr>
    </w:tbl>
    <w:p w:rsidR="00C34477" w:rsidRDefault="00C34477" w:rsidP="00C34477">
      <w:pPr>
        <w:jc w:val="both"/>
        <w:rPr>
          <w:rFonts w:ascii="Arial" w:hAnsi="Arial"/>
        </w:rPr>
      </w:pPr>
    </w:p>
    <w:p w:rsidR="00C34477" w:rsidRDefault="00C34477" w:rsidP="00C34477">
      <w:pPr>
        <w:numPr>
          <w:ilvl w:val="0"/>
          <w:numId w:val="43"/>
        </w:numPr>
        <w:ind w:left="357" w:hanging="357"/>
        <w:jc w:val="both"/>
        <w:rPr>
          <w:rFonts w:ascii="Arial" w:hAnsi="Arial"/>
        </w:rPr>
      </w:pPr>
      <w:r>
        <w:rPr>
          <w:rFonts w:ascii="Arial" w:hAnsi="Arial"/>
        </w:rPr>
        <w:t>Pogoji za tekmovalne športne programe</w:t>
      </w:r>
    </w:p>
    <w:p w:rsidR="00C34477" w:rsidRPr="00276B82" w:rsidRDefault="00C34477" w:rsidP="00C34477">
      <w:pPr>
        <w:jc w:val="both"/>
        <w:rPr>
          <w:rFonts w:ascii="Arial" w:hAnsi="Arial"/>
          <w:sz w:val="10"/>
          <w:szCs w:val="10"/>
        </w:rPr>
      </w:pPr>
    </w:p>
    <w:p w:rsidR="00C34477" w:rsidRDefault="00C34477" w:rsidP="00C34477">
      <w:pPr>
        <w:numPr>
          <w:ilvl w:val="0"/>
          <w:numId w:val="45"/>
        </w:numPr>
        <w:ind w:left="360" w:hanging="357"/>
        <w:jc w:val="both"/>
        <w:rPr>
          <w:rFonts w:ascii="Arial" w:hAnsi="Arial"/>
        </w:rPr>
      </w:pPr>
      <w:r w:rsidRPr="00220452">
        <w:rPr>
          <w:rFonts w:ascii="Arial" w:hAnsi="Arial"/>
        </w:rPr>
        <w:t xml:space="preserve">Vrednotijo se programi tistih izvajalcev, ki imajo vadbo organizirano vsaj v </w:t>
      </w:r>
      <w:r>
        <w:rPr>
          <w:rFonts w:ascii="Arial" w:hAnsi="Arial"/>
        </w:rPr>
        <w:t>dveh</w:t>
      </w:r>
      <w:r w:rsidRPr="00220452">
        <w:rPr>
          <w:rFonts w:ascii="Arial" w:hAnsi="Arial"/>
        </w:rPr>
        <w:t xml:space="preserve"> starostnih kategorijah razen v športnih panogah, kjer zaradi svoje specifičnosti tega pogoja ni možno izpolniti</w:t>
      </w:r>
    </w:p>
    <w:p w:rsidR="00C34477" w:rsidRPr="0033088C" w:rsidRDefault="00C34477" w:rsidP="00C34477">
      <w:pPr>
        <w:ind w:left="360"/>
        <w:jc w:val="both"/>
        <w:rPr>
          <w:rFonts w:ascii="Arial" w:hAnsi="Arial"/>
          <w:sz w:val="10"/>
          <w:szCs w:val="10"/>
        </w:rPr>
      </w:pPr>
    </w:p>
    <w:p w:rsidR="00C34477" w:rsidRPr="0033088C" w:rsidRDefault="00C34477" w:rsidP="00C34477">
      <w:pPr>
        <w:numPr>
          <w:ilvl w:val="0"/>
          <w:numId w:val="45"/>
        </w:numPr>
        <w:ind w:left="360" w:hanging="357"/>
        <w:jc w:val="both"/>
        <w:rPr>
          <w:rFonts w:ascii="Arial" w:hAnsi="Arial"/>
        </w:rPr>
      </w:pPr>
      <w:r>
        <w:rPr>
          <w:rFonts w:ascii="Arial" w:hAnsi="Arial"/>
        </w:rPr>
        <w:t>Če ima ekipa ali posameznik strokovni kader z ustrezno izobrazbo oz. usposobljenostjo</w:t>
      </w:r>
    </w:p>
    <w:p w:rsidR="00C34477" w:rsidRPr="00962140" w:rsidRDefault="00C34477" w:rsidP="00C34477">
      <w:pPr>
        <w:jc w:val="both"/>
        <w:rPr>
          <w:rFonts w:ascii="Arial" w:hAnsi="Arial"/>
          <w:sz w:val="10"/>
          <w:szCs w:val="10"/>
        </w:rPr>
      </w:pPr>
    </w:p>
    <w:p w:rsidR="00C34477" w:rsidRPr="004E25CF" w:rsidRDefault="00C34477" w:rsidP="00C34477">
      <w:pPr>
        <w:numPr>
          <w:ilvl w:val="0"/>
          <w:numId w:val="45"/>
        </w:numPr>
        <w:ind w:left="357" w:hanging="357"/>
        <w:jc w:val="both"/>
        <w:rPr>
          <w:rFonts w:ascii="Arial" w:hAnsi="Arial"/>
          <w:color w:val="FF0000"/>
        </w:rPr>
      </w:pPr>
      <w:r w:rsidRPr="004E25CF">
        <w:rPr>
          <w:rFonts w:ascii="Arial" w:hAnsi="Arial"/>
          <w:color w:val="FF0000"/>
        </w:rPr>
        <w:t>Ekipa ali posameznik se mora udeležiti vsaj štirih tekem/tekmovanj v okviru panožne zveze, razen v športnih panogah, kjer zaradi svoje specifičnosti tega pogoja ni možno izpolniti</w:t>
      </w:r>
    </w:p>
    <w:p w:rsidR="00C34477" w:rsidRPr="00276B82" w:rsidRDefault="00C34477" w:rsidP="00C34477">
      <w:pPr>
        <w:pStyle w:val="Odstavekseznama"/>
        <w:rPr>
          <w:rFonts w:ascii="Arial" w:hAnsi="Arial"/>
          <w:sz w:val="10"/>
          <w:szCs w:val="10"/>
        </w:rPr>
      </w:pPr>
    </w:p>
    <w:p w:rsidR="00C34477" w:rsidRDefault="00C34477" w:rsidP="00C34477">
      <w:pPr>
        <w:numPr>
          <w:ilvl w:val="0"/>
          <w:numId w:val="45"/>
        </w:numPr>
        <w:ind w:left="357" w:hanging="357"/>
        <w:jc w:val="both"/>
        <w:rPr>
          <w:rFonts w:ascii="Arial" w:hAnsi="Arial"/>
        </w:rPr>
      </w:pPr>
      <w:r>
        <w:rPr>
          <w:rFonts w:ascii="Arial" w:hAnsi="Arial"/>
        </w:rPr>
        <w:t xml:space="preserve">Če je število udeležencev v starostni skupini manjše, kot je za posamezno panogo določeno s strani OKS, se število točk </w:t>
      </w:r>
      <w:proofErr w:type="spellStart"/>
      <w:r>
        <w:rPr>
          <w:rFonts w:ascii="Arial" w:hAnsi="Arial"/>
        </w:rPr>
        <w:t>proporcialno</w:t>
      </w:r>
      <w:proofErr w:type="spellEnd"/>
      <w:r>
        <w:rPr>
          <w:rFonts w:ascii="Arial" w:hAnsi="Arial"/>
        </w:rPr>
        <w:t xml:space="preserve"> zmanjša s korekcijskim faktorjem 0,8. Večje število udeležencev v skupini ne vpliva na vrednotenje programa</w:t>
      </w:r>
    </w:p>
    <w:p w:rsidR="00C34477" w:rsidRPr="0033088C" w:rsidRDefault="00C34477" w:rsidP="00C34477">
      <w:pPr>
        <w:ind w:left="357"/>
        <w:jc w:val="both"/>
        <w:rPr>
          <w:rFonts w:ascii="Arial" w:hAnsi="Arial"/>
          <w:sz w:val="10"/>
          <w:szCs w:val="10"/>
        </w:rPr>
      </w:pPr>
    </w:p>
    <w:p w:rsidR="00C34477" w:rsidRDefault="00C34477" w:rsidP="00C34477">
      <w:pPr>
        <w:numPr>
          <w:ilvl w:val="0"/>
          <w:numId w:val="45"/>
        </w:numPr>
        <w:ind w:left="357" w:hanging="357"/>
        <w:jc w:val="both"/>
        <w:rPr>
          <w:rFonts w:ascii="Arial" w:hAnsi="Arial"/>
        </w:rPr>
      </w:pPr>
      <w:r>
        <w:rPr>
          <w:rFonts w:ascii="Arial" w:hAnsi="Arial"/>
        </w:rPr>
        <w:t>V programe športne vzgoje otrok in mladine usmerjenih v kakovostni in vrhunski šport, kakovostni šport, vrhunski šport (šport invalidov) se vrednotijo le športniki, ki so v skladu s Pogoji, pravili in kriteriji za registriranje in kategoriziranje športnikov v RS registrirani pri NPŠZ (oz. ZŠIS-POK)</w:t>
      </w:r>
    </w:p>
    <w:p w:rsidR="00C34477" w:rsidRPr="00F316EF" w:rsidRDefault="00C34477" w:rsidP="00C34477">
      <w:pPr>
        <w:ind w:left="360"/>
        <w:jc w:val="both"/>
        <w:rPr>
          <w:rFonts w:ascii="Arial" w:hAnsi="Arial"/>
        </w:rPr>
      </w:pPr>
    </w:p>
    <w:p w:rsidR="00C34477" w:rsidRDefault="00C34477" w:rsidP="00C34477">
      <w:pPr>
        <w:numPr>
          <w:ilvl w:val="0"/>
          <w:numId w:val="43"/>
        </w:numPr>
        <w:ind w:left="357" w:hanging="357"/>
        <w:jc w:val="both"/>
        <w:rPr>
          <w:rFonts w:ascii="Arial" w:hAnsi="Arial"/>
        </w:rPr>
      </w:pPr>
      <w:r>
        <w:rPr>
          <w:rFonts w:ascii="Arial" w:hAnsi="Arial"/>
        </w:rPr>
        <w:t>Trajanje programa v programih športne vzgoje otrok in mladine usmerjenih v kakovostni in vrhunski šport</w:t>
      </w:r>
    </w:p>
    <w:p w:rsidR="00C34477" w:rsidRDefault="00C34477" w:rsidP="00C34477">
      <w:pPr>
        <w:ind w:left="426" w:hanging="426"/>
        <w:jc w:val="both"/>
        <w:rPr>
          <w:rFonts w:ascii="Arial" w:hAnsi="Arial"/>
        </w:rPr>
      </w:pPr>
      <w:r>
        <w:rPr>
          <w:rFonts w:ascii="Arial" w:hAnsi="Arial"/>
        </w:rPr>
        <w:t xml:space="preserve">       </w:t>
      </w:r>
    </w:p>
    <w:p w:rsidR="00C34477" w:rsidRDefault="00C34477" w:rsidP="00C34477">
      <w:pPr>
        <w:ind w:left="426" w:hanging="426"/>
        <w:jc w:val="both"/>
        <w:rPr>
          <w:rFonts w:ascii="Arial" w:hAnsi="Arial"/>
        </w:rPr>
      </w:pPr>
      <w:r>
        <w:rPr>
          <w:rFonts w:ascii="Arial" w:hAnsi="Arial"/>
        </w:rPr>
        <w:t xml:space="preserve">       V primeru manjšega števila vadečih ali v primeru manjšega obsega števila ur v posameznem    programu, se delež sofinanciranja ustrezno sorazmerno zniža</w:t>
      </w:r>
    </w:p>
    <w:p w:rsidR="00C34477" w:rsidRDefault="00C34477" w:rsidP="00C34477">
      <w:pPr>
        <w:ind w:left="426" w:hanging="426"/>
        <w:jc w:val="both"/>
        <w:rPr>
          <w:rFonts w:ascii="Arial" w:hAnsi="Arial"/>
        </w:rPr>
      </w:pPr>
    </w:p>
    <w:p w:rsidR="00C34477" w:rsidRPr="00CE57B3" w:rsidRDefault="00C34477" w:rsidP="00C34477">
      <w:pPr>
        <w:spacing w:line="251" w:lineRule="auto"/>
        <w:ind w:left="360"/>
        <w:jc w:val="both"/>
        <w:rPr>
          <w:rFonts w:ascii="Arial" w:hAnsi="Arial" w:cs="Arial"/>
        </w:rPr>
      </w:pPr>
      <w:r w:rsidRPr="00CE57B3">
        <w:rPr>
          <w:rFonts w:ascii="Arial" w:hAnsi="Arial" w:cs="Arial"/>
        </w:rPr>
        <w:t>Število športnikov v vadbenih skupinah</w:t>
      </w:r>
    </w:p>
    <w:tbl>
      <w:tblPr>
        <w:tblW w:w="9147" w:type="dxa"/>
        <w:jc w:val="center"/>
        <w:tblLayout w:type="fixed"/>
        <w:tblCellMar>
          <w:left w:w="10" w:type="dxa"/>
          <w:right w:w="10" w:type="dxa"/>
        </w:tblCellMar>
        <w:tblLook w:val="0000" w:firstRow="0" w:lastRow="0" w:firstColumn="0" w:lastColumn="0" w:noHBand="0" w:noVBand="0"/>
      </w:tblPr>
      <w:tblGrid>
        <w:gridCol w:w="2197"/>
        <w:gridCol w:w="1139"/>
        <w:gridCol w:w="136"/>
        <w:gridCol w:w="1482"/>
        <w:gridCol w:w="1290"/>
        <w:gridCol w:w="1290"/>
        <w:gridCol w:w="1501"/>
        <w:gridCol w:w="40"/>
        <w:gridCol w:w="72"/>
      </w:tblGrid>
      <w:tr w:rsidR="00C34477" w:rsidRPr="00CE57B3" w:rsidTr="005224B2">
        <w:trPr>
          <w:gridAfter w:val="1"/>
          <w:wAfter w:w="72" w:type="dxa"/>
          <w:trHeight w:hRule="exact" w:val="340"/>
          <w:jc w:val="center"/>
        </w:trPr>
        <w:tc>
          <w:tcPr>
            <w:tcW w:w="3336"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C34477" w:rsidRPr="00CE57B3" w:rsidRDefault="00C34477" w:rsidP="00015BF1">
            <w:pPr>
              <w:spacing w:line="251" w:lineRule="auto"/>
              <w:jc w:val="center"/>
              <w:rPr>
                <w:rFonts w:ascii="Arial" w:hAnsi="Arial" w:cs="Arial"/>
                <w:b/>
                <w:bCs/>
              </w:rPr>
            </w:pPr>
            <w:r>
              <w:rPr>
                <w:rFonts w:ascii="Arial" w:hAnsi="Arial" w:cs="Arial"/>
                <w:b/>
                <w:bCs/>
              </w:rPr>
              <w:t>TABELA 3</w:t>
            </w:r>
          </w:p>
        </w:tc>
        <w:tc>
          <w:tcPr>
            <w:tcW w:w="5699" w:type="dxa"/>
            <w:gridSpan w:val="5"/>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E57B3" w:rsidRDefault="00C34477" w:rsidP="00015BF1">
            <w:pPr>
              <w:spacing w:line="251" w:lineRule="auto"/>
              <w:jc w:val="center"/>
              <w:rPr>
                <w:rFonts w:ascii="Arial" w:hAnsi="Arial" w:cs="Arial"/>
                <w:b/>
                <w:bCs/>
              </w:rPr>
            </w:pPr>
            <w:r w:rsidRPr="00CE57B3">
              <w:rPr>
                <w:rFonts w:ascii="Arial" w:hAnsi="Arial" w:cs="Arial"/>
                <w:b/>
                <w:bCs/>
              </w:rPr>
              <w:t>ŠTEVILO ŠPORTNIKOV V VADBENIH SKUPINAH</w:t>
            </w:r>
          </w:p>
        </w:tc>
        <w:tc>
          <w:tcPr>
            <w:tcW w:w="40" w:type="dxa"/>
            <w:shd w:val="clear" w:color="auto" w:fill="auto"/>
          </w:tcPr>
          <w:p w:rsidR="00C34477" w:rsidRPr="00CE57B3" w:rsidRDefault="00C34477" w:rsidP="00015BF1">
            <w:pPr>
              <w:spacing w:line="251" w:lineRule="auto"/>
              <w:jc w:val="center"/>
              <w:rPr>
                <w:rFonts w:ascii="Arial" w:hAnsi="Arial" w:cs="Arial"/>
                <w:b/>
                <w:bCs/>
              </w:rPr>
            </w:pPr>
          </w:p>
        </w:tc>
      </w:tr>
      <w:tr w:rsidR="00C34477" w:rsidRPr="00920B9C" w:rsidTr="005224B2">
        <w:tblPrEx>
          <w:jc w:val="left"/>
        </w:tblPrEx>
        <w:trPr>
          <w:trHeight w:hRule="exact" w:val="539"/>
        </w:trPr>
        <w:tc>
          <w:tcPr>
            <w:tcW w:w="219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C34477" w:rsidRPr="00CE57B3" w:rsidRDefault="00C34477" w:rsidP="00015BF1">
            <w:pPr>
              <w:rPr>
                <w:rFonts w:ascii="Arial" w:hAnsi="Arial" w:cs="Arial"/>
                <w:color w:val="000000"/>
              </w:rPr>
            </w:pPr>
            <w:r w:rsidRPr="00CE57B3">
              <w:rPr>
                <w:rFonts w:ascii="Arial" w:hAnsi="Arial" w:cs="Arial"/>
                <w:color w:val="000000"/>
              </w:rPr>
              <w:t>Panoga</w:t>
            </w:r>
          </w:p>
        </w:tc>
        <w:tc>
          <w:tcPr>
            <w:tcW w:w="1275" w:type="dxa"/>
            <w:gridSpan w:val="2"/>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C34477" w:rsidRPr="00CE57B3" w:rsidRDefault="00C34477" w:rsidP="00015BF1">
            <w:pPr>
              <w:rPr>
                <w:rFonts w:ascii="Arial" w:hAnsi="Arial" w:cs="Arial"/>
                <w:color w:val="000000"/>
              </w:rPr>
            </w:pPr>
            <w:r w:rsidRPr="00CE57B3">
              <w:rPr>
                <w:rFonts w:ascii="Arial" w:hAnsi="Arial" w:cs="Arial"/>
                <w:color w:val="000000"/>
              </w:rPr>
              <w:t>Pripravljalni  programi</w:t>
            </w:r>
          </w:p>
        </w:tc>
        <w:tc>
          <w:tcPr>
            <w:tcW w:w="148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C34477" w:rsidRPr="00CE57B3" w:rsidRDefault="00C34477" w:rsidP="00015BF1">
            <w:pPr>
              <w:rPr>
                <w:rFonts w:ascii="Arial" w:hAnsi="Arial" w:cs="Arial"/>
                <w:color w:val="000000"/>
              </w:rPr>
            </w:pPr>
            <w:r w:rsidRPr="00CE57B3">
              <w:rPr>
                <w:rFonts w:ascii="Arial" w:hAnsi="Arial" w:cs="Arial"/>
                <w:color w:val="000000"/>
              </w:rPr>
              <w:t>12 do 13 let</w:t>
            </w:r>
          </w:p>
        </w:tc>
        <w:tc>
          <w:tcPr>
            <w:tcW w:w="129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C34477" w:rsidRPr="00CE57B3" w:rsidRDefault="00C34477" w:rsidP="00015BF1">
            <w:pPr>
              <w:rPr>
                <w:rFonts w:ascii="Arial" w:hAnsi="Arial" w:cs="Arial"/>
                <w:color w:val="000000"/>
              </w:rPr>
            </w:pPr>
            <w:r w:rsidRPr="00CE57B3">
              <w:rPr>
                <w:rFonts w:ascii="Arial" w:hAnsi="Arial" w:cs="Arial"/>
                <w:color w:val="000000"/>
              </w:rPr>
              <w:t>14 do 15 let</w:t>
            </w:r>
          </w:p>
        </w:tc>
        <w:tc>
          <w:tcPr>
            <w:tcW w:w="129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C34477" w:rsidRPr="00CE57B3" w:rsidRDefault="00C34477" w:rsidP="00015BF1">
            <w:pPr>
              <w:rPr>
                <w:rFonts w:ascii="Arial" w:hAnsi="Arial" w:cs="Arial"/>
                <w:color w:val="000000"/>
              </w:rPr>
            </w:pPr>
            <w:r w:rsidRPr="00CE57B3">
              <w:rPr>
                <w:rFonts w:ascii="Arial" w:hAnsi="Arial" w:cs="Arial"/>
                <w:color w:val="000000"/>
              </w:rPr>
              <w:t>16 do 17 let</w:t>
            </w:r>
          </w:p>
        </w:tc>
        <w:tc>
          <w:tcPr>
            <w:tcW w:w="1608" w:type="dxa"/>
            <w:gridSpan w:val="3"/>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C34477" w:rsidRPr="00CE57B3" w:rsidRDefault="00C34477" w:rsidP="00015BF1">
            <w:pPr>
              <w:rPr>
                <w:rFonts w:ascii="Arial" w:hAnsi="Arial" w:cs="Arial"/>
                <w:color w:val="000000"/>
              </w:rPr>
            </w:pPr>
            <w:r w:rsidRPr="00CE57B3">
              <w:rPr>
                <w:rFonts w:ascii="Arial" w:hAnsi="Arial" w:cs="Arial"/>
                <w:color w:val="000000"/>
              </w:rPr>
              <w:t>Nad 18 let</w:t>
            </w:r>
          </w:p>
        </w:tc>
      </w:tr>
      <w:tr w:rsidR="00C34477" w:rsidRPr="00920B9C" w:rsidTr="005224B2">
        <w:tblPrEx>
          <w:jc w:val="left"/>
        </w:tblPrEx>
        <w:trPr>
          <w:trHeight w:hRule="exact" w:val="340"/>
        </w:trPr>
        <w:tc>
          <w:tcPr>
            <w:tcW w:w="2197" w:type="dxa"/>
            <w:tcBorders>
              <w:left w:val="single" w:sz="4" w:space="0" w:color="000000"/>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rPr>
                <w:rFonts w:ascii="Arial" w:hAnsi="Arial" w:cs="Arial"/>
                <w:color w:val="000000"/>
              </w:rPr>
            </w:pPr>
            <w:r w:rsidRPr="00CE57B3">
              <w:rPr>
                <w:rFonts w:ascii="Arial" w:hAnsi="Arial" w:cs="Arial"/>
                <w:color w:val="000000"/>
              </w:rPr>
              <w:t>ODBOJKA</w:t>
            </w:r>
          </w:p>
        </w:tc>
        <w:tc>
          <w:tcPr>
            <w:tcW w:w="1275" w:type="dxa"/>
            <w:gridSpan w:val="2"/>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12</w:t>
            </w:r>
          </w:p>
        </w:tc>
        <w:tc>
          <w:tcPr>
            <w:tcW w:w="1482"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12</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12</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12</w:t>
            </w:r>
          </w:p>
        </w:tc>
        <w:tc>
          <w:tcPr>
            <w:tcW w:w="1608" w:type="dxa"/>
            <w:gridSpan w:val="3"/>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12</w:t>
            </w:r>
          </w:p>
        </w:tc>
      </w:tr>
      <w:tr w:rsidR="00C34477" w:rsidRPr="00920B9C" w:rsidTr="005224B2">
        <w:tblPrEx>
          <w:jc w:val="left"/>
        </w:tblPrEx>
        <w:trPr>
          <w:trHeight w:hRule="exact" w:val="340"/>
        </w:trPr>
        <w:tc>
          <w:tcPr>
            <w:tcW w:w="2197" w:type="dxa"/>
            <w:tcBorders>
              <w:left w:val="single" w:sz="4" w:space="0" w:color="000000"/>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rPr>
                <w:rFonts w:ascii="Arial" w:hAnsi="Arial" w:cs="Arial"/>
                <w:color w:val="000000"/>
              </w:rPr>
            </w:pPr>
            <w:r w:rsidRPr="00CE57B3">
              <w:rPr>
                <w:rFonts w:ascii="Arial" w:hAnsi="Arial" w:cs="Arial"/>
                <w:color w:val="000000"/>
              </w:rPr>
              <w:t>NOGOMET</w:t>
            </w:r>
          </w:p>
        </w:tc>
        <w:tc>
          <w:tcPr>
            <w:tcW w:w="1275" w:type="dxa"/>
            <w:gridSpan w:val="2"/>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12</w:t>
            </w:r>
          </w:p>
        </w:tc>
        <w:tc>
          <w:tcPr>
            <w:tcW w:w="1482"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12</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16</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16</w:t>
            </w:r>
          </w:p>
        </w:tc>
        <w:tc>
          <w:tcPr>
            <w:tcW w:w="1608" w:type="dxa"/>
            <w:gridSpan w:val="3"/>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18</w:t>
            </w:r>
          </w:p>
        </w:tc>
      </w:tr>
      <w:tr w:rsidR="00C34477" w:rsidRPr="00920B9C" w:rsidTr="005224B2">
        <w:tblPrEx>
          <w:jc w:val="left"/>
        </w:tblPrEx>
        <w:trPr>
          <w:trHeight w:hRule="exact" w:val="340"/>
        </w:trPr>
        <w:tc>
          <w:tcPr>
            <w:tcW w:w="2197" w:type="dxa"/>
            <w:tcBorders>
              <w:left w:val="single" w:sz="4" w:space="0" w:color="000000"/>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rPr>
                <w:rFonts w:ascii="Arial" w:hAnsi="Arial" w:cs="Arial"/>
                <w:color w:val="000000"/>
              </w:rPr>
            </w:pPr>
            <w:r w:rsidRPr="00CE57B3">
              <w:rPr>
                <w:rFonts w:ascii="Arial" w:hAnsi="Arial" w:cs="Arial"/>
                <w:color w:val="000000"/>
              </w:rPr>
              <w:t>ROKOMET</w:t>
            </w:r>
          </w:p>
        </w:tc>
        <w:tc>
          <w:tcPr>
            <w:tcW w:w="1275" w:type="dxa"/>
            <w:gridSpan w:val="2"/>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12</w:t>
            </w:r>
          </w:p>
        </w:tc>
        <w:tc>
          <w:tcPr>
            <w:tcW w:w="1482"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12</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16</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16</w:t>
            </w:r>
          </w:p>
        </w:tc>
        <w:tc>
          <w:tcPr>
            <w:tcW w:w="1608" w:type="dxa"/>
            <w:gridSpan w:val="3"/>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16</w:t>
            </w:r>
          </w:p>
        </w:tc>
      </w:tr>
      <w:tr w:rsidR="00C34477" w:rsidRPr="00920B9C" w:rsidTr="005224B2">
        <w:tblPrEx>
          <w:jc w:val="left"/>
        </w:tblPrEx>
        <w:trPr>
          <w:trHeight w:hRule="exact" w:val="340"/>
        </w:trPr>
        <w:tc>
          <w:tcPr>
            <w:tcW w:w="2197" w:type="dxa"/>
            <w:tcBorders>
              <w:left w:val="single" w:sz="4" w:space="0" w:color="000000"/>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rPr>
                <w:rFonts w:ascii="Arial" w:hAnsi="Arial" w:cs="Arial"/>
                <w:color w:val="000000"/>
              </w:rPr>
            </w:pPr>
            <w:r w:rsidRPr="00CE57B3">
              <w:rPr>
                <w:rFonts w:ascii="Arial" w:hAnsi="Arial" w:cs="Arial"/>
                <w:color w:val="000000"/>
              </w:rPr>
              <w:t>KOŠARKA</w:t>
            </w:r>
          </w:p>
        </w:tc>
        <w:tc>
          <w:tcPr>
            <w:tcW w:w="1275" w:type="dxa"/>
            <w:gridSpan w:val="2"/>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12</w:t>
            </w:r>
          </w:p>
        </w:tc>
        <w:tc>
          <w:tcPr>
            <w:tcW w:w="1482"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10</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10</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10</w:t>
            </w:r>
          </w:p>
        </w:tc>
        <w:tc>
          <w:tcPr>
            <w:tcW w:w="1608" w:type="dxa"/>
            <w:gridSpan w:val="3"/>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10</w:t>
            </w:r>
          </w:p>
        </w:tc>
      </w:tr>
      <w:tr w:rsidR="00C34477" w:rsidRPr="00920B9C" w:rsidTr="005224B2">
        <w:tblPrEx>
          <w:jc w:val="left"/>
        </w:tblPrEx>
        <w:trPr>
          <w:trHeight w:hRule="exact" w:val="340"/>
        </w:trPr>
        <w:tc>
          <w:tcPr>
            <w:tcW w:w="2197" w:type="dxa"/>
            <w:tcBorders>
              <w:left w:val="single" w:sz="4" w:space="0" w:color="000000"/>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rPr>
                <w:rFonts w:ascii="Arial" w:hAnsi="Arial" w:cs="Arial"/>
                <w:color w:val="000000"/>
              </w:rPr>
            </w:pPr>
            <w:r w:rsidRPr="00CE57B3">
              <w:rPr>
                <w:rFonts w:ascii="Arial" w:hAnsi="Arial" w:cs="Arial"/>
                <w:color w:val="000000"/>
              </w:rPr>
              <w:t>KARATE</w:t>
            </w:r>
          </w:p>
        </w:tc>
        <w:tc>
          <w:tcPr>
            <w:tcW w:w="1275" w:type="dxa"/>
            <w:gridSpan w:val="2"/>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12</w:t>
            </w:r>
          </w:p>
        </w:tc>
        <w:tc>
          <w:tcPr>
            <w:tcW w:w="1482"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10</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8</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8</w:t>
            </w:r>
          </w:p>
        </w:tc>
        <w:tc>
          <w:tcPr>
            <w:tcW w:w="1608" w:type="dxa"/>
            <w:gridSpan w:val="3"/>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8</w:t>
            </w:r>
          </w:p>
        </w:tc>
      </w:tr>
      <w:tr w:rsidR="00C34477" w:rsidRPr="00920B9C" w:rsidTr="005224B2">
        <w:tblPrEx>
          <w:jc w:val="left"/>
        </w:tblPrEx>
        <w:trPr>
          <w:trHeight w:hRule="exact" w:val="340"/>
        </w:trPr>
        <w:tc>
          <w:tcPr>
            <w:tcW w:w="2197" w:type="dxa"/>
            <w:tcBorders>
              <w:left w:val="single" w:sz="4" w:space="0" w:color="000000"/>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rPr>
                <w:rFonts w:ascii="Arial" w:hAnsi="Arial" w:cs="Arial"/>
                <w:color w:val="000000"/>
              </w:rPr>
            </w:pPr>
            <w:r w:rsidRPr="00CE57B3">
              <w:rPr>
                <w:rFonts w:ascii="Arial" w:hAnsi="Arial" w:cs="Arial"/>
                <w:color w:val="000000"/>
              </w:rPr>
              <w:t>LOKOSTRELSTVO</w:t>
            </w:r>
          </w:p>
          <w:p w:rsidR="00C34477" w:rsidRPr="00CE57B3" w:rsidRDefault="00C34477" w:rsidP="00015BF1">
            <w:pPr>
              <w:rPr>
                <w:rFonts w:ascii="Arial" w:hAnsi="Arial" w:cs="Arial"/>
                <w:color w:val="000000"/>
              </w:rPr>
            </w:pPr>
          </w:p>
        </w:tc>
        <w:tc>
          <w:tcPr>
            <w:tcW w:w="1275" w:type="dxa"/>
            <w:gridSpan w:val="2"/>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10</w:t>
            </w:r>
          </w:p>
        </w:tc>
        <w:tc>
          <w:tcPr>
            <w:tcW w:w="1482"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8</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6</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6</w:t>
            </w:r>
          </w:p>
        </w:tc>
        <w:tc>
          <w:tcPr>
            <w:tcW w:w="1608" w:type="dxa"/>
            <w:gridSpan w:val="3"/>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6</w:t>
            </w:r>
          </w:p>
        </w:tc>
      </w:tr>
      <w:tr w:rsidR="00C34477" w:rsidRPr="00920B9C" w:rsidTr="005224B2">
        <w:tblPrEx>
          <w:jc w:val="left"/>
        </w:tblPrEx>
        <w:trPr>
          <w:trHeight w:hRule="exact" w:val="340"/>
        </w:trPr>
        <w:tc>
          <w:tcPr>
            <w:tcW w:w="2197" w:type="dxa"/>
            <w:tcBorders>
              <w:left w:val="single" w:sz="4" w:space="0" w:color="000000"/>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rPr>
                <w:rFonts w:ascii="Arial" w:hAnsi="Arial" w:cs="Arial"/>
                <w:color w:val="000000"/>
              </w:rPr>
            </w:pPr>
            <w:r w:rsidRPr="00CE57B3">
              <w:rPr>
                <w:rFonts w:ascii="Arial" w:hAnsi="Arial" w:cs="Arial"/>
                <w:color w:val="000000"/>
              </w:rPr>
              <w:t>ŠAH</w:t>
            </w:r>
          </w:p>
        </w:tc>
        <w:tc>
          <w:tcPr>
            <w:tcW w:w="1275" w:type="dxa"/>
            <w:gridSpan w:val="2"/>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10</w:t>
            </w:r>
          </w:p>
        </w:tc>
        <w:tc>
          <w:tcPr>
            <w:tcW w:w="1482"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8</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8</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6</w:t>
            </w:r>
          </w:p>
        </w:tc>
        <w:tc>
          <w:tcPr>
            <w:tcW w:w="1608" w:type="dxa"/>
            <w:gridSpan w:val="3"/>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6</w:t>
            </w:r>
          </w:p>
        </w:tc>
      </w:tr>
      <w:tr w:rsidR="00C34477" w:rsidRPr="00920B9C" w:rsidTr="005224B2">
        <w:tblPrEx>
          <w:jc w:val="left"/>
        </w:tblPrEx>
        <w:trPr>
          <w:trHeight w:hRule="exact" w:val="340"/>
        </w:trPr>
        <w:tc>
          <w:tcPr>
            <w:tcW w:w="2197" w:type="dxa"/>
            <w:tcBorders>
              <w:left w:val="single" w:sz="4" w:space="0" w:color="000000"/>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rPr>
                <w:rFonts w:ascii="Arial" w:hAnsi="Arial" w:cs="Arial"/>
                <w:color w:val="000000"/>
              </w:rPr>
            </w:pPr>
            <w:r w:rsidRPr="00CE57B3">
              <w:rPr>
                <w:rFonts w:ascii="Arial" w:hAnsi="Arial" w:cs="Arial"/>
                <w:color w:val="000000"/>
              </w:rPr>
              <w:t>TENIS</w:t>
            </w:r>
          </w:p>
        </w:tc>
        <w:tc>
          <w:tcPr>
            <w:tcW w:w="1275" w:type="dxa"/>
            <w:gridSpan w:val="2"/>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10</w:t>
            </w:r>
          </w:p>
        </w:tc>
        <w:tc>
          <w:tcPr>
            <w:tcW w:w="1482"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8</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8</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6</w:t>
            </w:r>
          </w:p>
        </w:tc>
        <w:tc>
          <w:tcPr>
            <w:tcW w:w="1608" w:type="dxa"/>
            <w:gridSpan w:val="3"/>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6</w:t>
            </w:r>
          </w:p>
        </w:tc>
      </w:tr>
      <w:tr w:rsidR="00C34477" w:rsidRPr="00920B9C" w:rsidTr="005224B2">
        <w:tblPrEx>
          <w:jc w:val="left"/>
        </w:tblPrEx>
        <w:trPr>
          <w:trHeight w:hRule="exact" w:val="340"/>
        </w:trPr>
        <w:tc>
          <w:tcPr>
            <w:tcW w:w="2197" w:type="dxa"/>
            <w:tcBorders>
              <w:left w:val="single" w:sz="4" w:space="0" w:color="000000"/>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rPr>
                <w:rFonts w:ascii="Arial" w:hAnsi="Arial" w:cs="Arial"/>
                <w:color w:val="000000"/>
              </w:rPr>
            </w:pPr>
            <w:r w:rsidRPr="00CE57B3">
              <w:rPr>
                <w:rFonts w:ascii="Arial" w:hAnsi="Arial" w:cs="Arial"/>
                <w:color w:val="000000"/>
              </w:rPr>
              <w:t>ATLETIKA</w:t>
            </w:r>
          </w:p>
        </w:tc>
        <w:tc>
          <w:tcPr>
            <w:tcW w:w="1275" w:type="dxa"/>
            <w:gridSpan w:val="2"/>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12</w:t>
            </w:r>
          </w:p>
        </w:tc>
        <w:tc>
          <w:tcPr>
            <w:tcW w:w="1482"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12</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10</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8</w:t>
            </w:r>
          </w:p>
        </w:tc>
        <w:tc>
          <w:tcPr>
            <w:tcW w:w="1608" w:type="dxa"/>
            <w:gridSpan w:val="3"/>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8</w:t>
            </w:r>
          </w:p>
        </w:tc>
      </w:tr>
      <w:tr w:rsidR="00C34477" w:rsidRPr="00920B9C" w:rsidTr="005224B2">
        <w:tblPrEx>
          <w:jc w:val="left"/>
        </w:tblPrEx>
        <w:trPr>
          <w:trHeight w:hRule="exact" w:val="340"/>
        </w:trPr>
        <w:tc>
          <w:tcPr>
            <w:tcW w:w="2197" w:type="dxa"/>
            <w:tcBorders>
              <w:left w:val="single" w:sz="4" w:space="0" w:color="000000"/>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rPr>
                <w:rFonts w:ascii="Arial" w:hAnsi="Arial" w:cs="Arial"/>
                <w:color w:val="000000"/>
              </w:rPr>
            </w:pPr>
            <w:r w:rsidRPr="00CE57B3">
              <w:rPr>
                <w:rFonts w:ascii="Arial" w:hAnsi="Arial" w:cs="Arial"/>
                <w:color w:val="000000"/>
              </w:rPr>
              <w:t>JU JITSU</w:t>
            </w:r>
          </w:p>
        </w:tc>
        <w:tc>
          <w:tcPr>
            <w:tcW w:w="1275" w:type="dxa"/>
            <w:gridSpan w:val="2"/>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12</w:t>
            </w:r>
          </w:p>
        </w:tc>
        <w:tc>
          <w:tcPr>
            <w:tcW w:w="1482"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10</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8</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8</w:t>
            </w:r>
          </w:p>
        </w:tc>
        <w:tc>
          <w:tcPr>
            <w:tcW w:w="1608" w:type="dxa"/>
            <w:gridSpan w:val="3"/>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8</w:t>
            </w:r>
          </w:p>
        </w:tc>
      </w:tr>
      <w:tr w:rsidR="00C34477" w:rsidRPr="00920B9C" w:rsidTr="005224B2">
        <w:tblPrEx>
          <w:jc w:val="left"/>
        </w:tblPrEx>
        <w:trPr>
          <w:trHeight w:hRule="exact" w:val="340"/>
        </w:trPr>
        <w:tc>
          <w:tcPr>
            <w:tcW w:w="2197" w:type="dxa"/>
            <w:tcBorders>
              <w:left w:val="single" w:sz="4" w:space="0" w:color="000000"/>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rPr>
                <w:rFonts w:ascii="Arial" w:hAnsi="Arial" w:cs="Arial"/>
                <w:color w:val="000000"/>
              </w:rPr>
            </w:pPr>
            <w:r w:rsidRPr="00CE57B3">
              <w:rPr>
                <w:rFonts w:ascii="Arial" w:hAnsi="Arial" w:cs="Arial"/>
                <w:color w:val="000000"/>
              </w:rPr>
              <w:t>ŠPORTNO PLEZANJE</w:t>
            </w:r>
          </w:p>
          <w:p w:rsidR="00C34477" w:rsidRPr="00CE57B3" w:rsidRDefault="00C34477" w:rsidP="00015BF1">
            <w:pPr>
              <w:rPr>
                <w:rFonts w:ascii="Arial" w:hAnsi="Arial" w:cs="Arial"/>
                <w:color w:val="000000"/>
              </w:rPr>
            </w:pPr>
          </w:p>
        </w:tc>
        <w:tc>
          <w:tcPr>
            <w:tcW w:w="1275" w:type="dxa"/>
            <w:gridSpan w:val="2"/>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10</w:t>
            </w:r>
          </w:p>
        </w:tc>
        <w:tc>
          <w:tcPr>
            <w:tcW w:w="1482"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8</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8</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8</w:t>
            </w:r>
          </w:p>
        </w:tc>
        <w:tc>
          <w:tcPr>
            <w:tcW w:w="1608" w:type="dxa"/>
            <w:gridSpan w:val="3"/>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8</w:t>
            </w:r>
          </w:p>
        </w:tc>
      </w:tr>
      <w:tr w:rsidR="00C34477" w:rsidRPr="00920B9C" w:rsidTr="005224B2">
        <w:tblPrEx>
          <w:jc w:val="left"/>
        </w:tblPrEx>
        <w:trPr>
          <w:trHeight w:hRule="exact" w:val="340"/>
        </w:trPr>
        <w:tc>
          <w:tcPr>
            <w:tcW w:w="2197" w:type="dxa"/>
            <w:tcBorders>
              <w:left w:val="single" w:sz="4" w:space="0" w:color="000000"/>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rPr>
                <w:rFonts w:ascii="Arial" w:hAnsi="Arial" w:cs="Arial"/>
                <w:color w:val="000000"/>
              </w:rPr>
            </w:pPr>
            <w:r w:rsidRPr="00CE57B3">
              <w:rPr>
                <w:rFonts w:ascii="Arial" w:hAnsi="Arial" w:cs="Arial"/>
                <w:color w:val="000000"/>
              </w:rPr>
              <w:t>STRELSTVO</w:t>
            </w:r>
          </w:p>
        </w:tc>
        <w:tc>
          <w:tcPr>
            <w:tcW w:w="1275" w:type="dxa"/>
            <w:gridSpan w:val="2"/>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10</w:t>
            </w:r>
          </w:p>
        </w:tc>
        <w:tc>
          <w:tcPr>
            <w:tcW w:w="1482"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8</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8</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8</w:t>
            </w:r>
          </w:p>
        </w:tc>
        <w:tc>
          <w:tcPr>
            <w:tcW w:w="1608" w:type="dxa"/>
            <w:gridSpan w:val="3"/>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6</w:t>
            </w:r>
          </w:p>
        </w:tc>
      </w:tr>
      <w:tr w:rsidR="00C34477" w:rsidRPr="00920B9C" w:rsidTr="005224B2">
        <w:tblPrEx>
          <w:jc w:val="left"/>
        </w:tblPrEx>
        <w:trPr>
          <w:trHeight w:hRule="exact" w:val="340"/>
        </w:trPr>
        <w:tc>
          <w:tcPr>
            <w:tcW w:w="2197" w:type="dxa"/>
            <w:tcBorders>
              <w:left w:val="single" w:sz="4" w:space="0" w:color="000000"/>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rPr>
                <w:rFonts w:ascii="Arial" w:hAnsi="Arial" w:cs="Arial"/>
                <w:color w:val="000000"/>
              </w:rPr>
            </w:pPr>
            <w:r>
              <w:rPr>
                <w:rFonts w:ascii="Arial" w:hAnsi="Arial" w:cs="Arial"/>
                <w:color w:val="000000"/>
              </w:rPr>
              <w:t>NAMIZNI TENIS</w:t>
            </w:r>
          </w:p>
        </w:tc>
        <w:tc>
          <w:tcPr>
            <w:tcW w:w="1275" w:type="dxa"/>
            <w:gridSpan w:val="2"/>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Pr>
                <w:rFonts w:ascii="Arial" w:hAnsi="Arial" w:cs="Arial"/>
                <w:color w:val="000000"/>
              </w:rPr>
              <w:t>6</w:t>
            </w:r>
          </w:p>
        </w:tc>
        <w:tc>
          <w:tcPr>
            <w:tcW w:w="1482"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Pr>
                <w:rFonts w:ascii="Arial" w:hAnsi="Arial" w:cs="Arial"/>
                <w:color w:val="000000"/>
              </w:rPr>
              <w:t>6</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Pr>
                <w:rFonts w:ascii="Arial" w:hAnsi="Arial" w:cs="Arial"/>
                <w:color w:val="000000"/>
              </w:rPr>
              <w:t>6</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Pr>
                <w:rFonts w:ascii="Arial" w:hAnsi="Arial" w:cs="Arial"/>
                <w:color w:val="000000"/>
              </w:rPr>
              <w:t>6</w:t>
            </w:r>
          </w:p>
        </w:tc>
        <w:tc>
          <w:tcPr>
            <w:tcW w:w="1608" w:type="dxa"/>
            <w:gridSpan w:val="3"/>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Pr>
                <w:rFonts w:ascii="Arial" w:hAnsi="Arial" w:cs="Arial"/>
                <w:color w:val="000000"/>
              </w:rPr>
              <w:t>6</w:t>
            </w:r>
          </w:p>
        </w:tc>
      </w:tr>
      <w:tr w:rsidR="00C34477" w:rsidRPr="00920B9C" w:rsidTr="005224B2">
        <w:tblPrEx>
          <w:jc w:val="left"/>
        </w:tblPrEx>
        <w:trPr>
          <w:trHeight w:val="300"/>
        </w:trPr>
        <w:tc>
          <w:tcPr>
            <w:tcW w:w="2197" w:type="dxa"/>
            <w:tcBorders>
              <w:left w:val="single" w:sz="4" w:space="0" w:color="000000"/>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rPr>
                <w:rFonts w:ascii="Arial" w:hAnsi="Arial" w:cs="Arial"/>
                <w:color w:val="000000"/>
              </w:rPr>
            </w:pPr>
            <w:r w:rsidRPr="00CE57B3">
              <w:rPr>
                <w:rFonts w:ascii="Arial" w:hAnsi="Arial" w:cs="Arial"/>
                <w:color w:val="000000"/>
              </w:rPr>
              <w:t>Ostale individualne panoge</w:t>
            </w:r>
          </w:p>
        </w:tc>
        <w:tc>
          <w:tcPr>
            <w:tcW w:w="1275" w:type="dxa"/>
            <w:gridSpan w:val="2"/>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10</w:t>
            </w:r>
          </w:p>
        </w:tc>
        <w:tc>
          <w:tcPr>
            <w:tcW w:w="1482"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10</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10</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8</w:t>
            </w:r>
          </w:p>
        </w:tc>
        <w:tc>
          <w:tcPr>
            <w:tcW w:w="1608" w:type="dxa"/>
            <w:gridSpan w:val="3"/>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8</w:t>
            </w:r>
          </w:p>
        </w:tc>
      </w:tr>
      <w:tr w:rsidR="00C34477" w:rsidRPr="00920B9C" w:rsidTr="005224B2">
        <w:tblPrEx>
          <w:jc w:val="left"/>
        </w:tblPrEx>
        <w:trPr>
          <w:trHeight w:val="300"/>
        </w:trPr>
        <w:tc>
          <w:tcPr>
            <w:tcW w:w="2197" w:type="dxa"/>
            <w:tcBorders>
              <w:left w:val="single" w:sz="4" w:space="0" w:color="000000"/>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rPr>
                <w:rFonts w:ascii="Arial" w:hAnsi="Arial" w:cs="Arial"/>
                <w:color w:val="000000"/>
              </w:rPr>
            </w:pPr>
            <w:r w:rsidRPr="00CE57B3">
              <w:rPr>
                <w:rFonts w:ascii="Arial" w:hAnsi="Arial" w:cs="Arial"/>
                <w:color w:val="000000"/>
              </w:rPr>
              <w:t>Ostale kolektivne panoge</w:t>
            </w:r>
          </w:p>
        </w:tc>
        <w:tc>
          <w:tcPr>
            <w:tcW w:w="1275" w:type="dxa"/>
            <w:gridSpan w:val="2"/>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12</w:t>
            </w:r>
          </w:p>
        </w:tc>
        <w:tc>
          <w:tcPr>
            <w:tcW w:w="1482"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12</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12</w:t>
            </w:r>
          </w:p>
        </w:tc>
        <w:tc>
          <w:tcPr>
            <w:tcW w:w="1290"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12</w:t>
            </w:r>
          </w:p>
        </w:tc>
        <w:tc>
          <w:tcPr>
            <w:tcW w:w="1608" w:type="dxa"/>
            <w:gridSpan w:val="3"/>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C34477" w:rsidRPr="00CE57B3" w:rsidRDefault="00C34477" w:rsidP="00015BF1">
            <w:pPr>
              <w:jc w:val="right"/>
              <w:rPr>
                <w:rFonts w:ascii="Arial" w:hAnsi="Arial" w:cs="Arial"/>
                <w:color w:val="000000"/>
              </w:rPr>
            </w:pPr>
            <w:r w:rsidRPr="00CE57B3">
              <w:rPr>
                <w:rFonts w:ascii="Arial" w:hAnsi="Arial" w:cs="Arial"/>
                <w:color w:val="000000"/>
              </w:rPr>
              <w:t>12</w:t>
            </w:r>
          </w:p>
        </w:tc>
      </w:tr>
    </w:tbl>
    <w:p w:rsidR="00C34477" w:rsidRDefault="00C34477" w:rsidP="00C34477">
      <w:pPr>
        <w:ind w:left="426" w:hanging="426"/>
        <w:jc w:val="both"/>
        <w:rPr>
          <w:rFonts w:ascii="Arial" w:hAnsi="Arial"/>
        </w:rPr>
      </w:pPr>
    </w:p>
    <w:p w:rsidR="00C34477" w:rsidRPr="00CE57B3" w:rsidRDefault="00C34477" w:rsidP="00C34477">
      <w:pPr>
        <w:pStyle w:val="Odstavekseznama"/>
        <w:spacing w:line="251" w:lineRule="auto"/>
        <w:ind w:left="0"/>
        <w:jc w:val="both"/>
        <w:rPr>
          <w:rFonts w:ascii="Arial" w:hAnsi="Arial" w:cs="Arial"/>
        </w:rPr>
      </w:pPr>
      <w:r w:rsidRPr="00CE57B3">
        <w:rPr>
          <w:rFonts w:ascii="Arial" w:hAnsi="Arial" w:cs="Arial"/>
        </w:rPr>
        <w:t>Obseg programa</w:t>
      </w:r>
    </w:p>
    <w:p w:rsidR="00C34477" w:rsidRPr="00CE57B3" w:rsidRDefault="00C34477" w:rsidP="00C34477">
      <w:pPr>
        <w:spacing w:line="251" w:lineRule="auto"/>
        <w:jc w:val="both"/>
        <w:rPr>
          <w:rFonts w:ascii="Arial" w:hAnsi="Arial" w:cs="Arial"/>
        </w:rPr>
      </w:pPr>
      <w:r w:rsidRPr="00CE57B3">
        <w:rPr>
          <w:rFonts w:ascii="Arial" w:hAnsi="Arial" w:cs="Arial"/>
        </w:rPr>
        <w:t xml:space="preserve">Obseg programa določa optimalno število ur za izvedbo programa po posameznih starostnih kategorijah, pri čemer je ena ura 60 minut.  </w:t>
      </w:r>
    </w:p>
    <w:p w:rsidR="00C34477" w:rsidRPr="00CE57B3" w:rsidRDefault="00C34477" w:rsidP="00C34477">
      <w:pPr>
        <w:pStyle w:val="Odstavekseznama"/>
        <w:spacing w:line="251" w:lineRule="auto"/>
        <w:ind w:left="397"/>
        <w:jc w:val="both"/>
        <w:rPr>
          <w:rFonts w:ascii="Arial" w:hAnsi="Arial" w:cs="Arial"/>
        </w:rPr>
      </w:pPr>
    </w:p>
    <w:tbl>
      <w:tblPr>
        <w:tblW w:w="9066" w:type="dxa"/>
        <w:jc w:val="center"/>
        <w:tblLayout w:type="fixed"/>
        <w:tblCellMar>
          <w:left w:w="10" w:type="dxa"/>
          <w:right w:w="10" w:type="dxa"/>
        </w:tblCellMar>
        <w:tblLook w:val="0000" w:firstRow="0" w:lastRow="0" w:firstColumn="0" w:lastColumn="0" w:noHBand="0" w:noVBand="0"/>
      </w:tblPr>
      <w:tblGrid>
        <w:gridCol w:w="1980"/>
        <w:gridCol w:w="1417"/>
        <w:gridCol w:w="1418"/>
        <w:gridCol w:w="1276"/>
        <w:gridCol w:w="141"/>
        <w:gridCol w:w="1418"/>
        <w:gridCol w:w="1416"/>
      </w:tblGrid>
      <w:tr w:rsidR="00C34477" w:rsidRPr="00CE57B3" w:rsidTr="00015BF1">
        <w:trPr>
          <w:trHeight w:hRule="exact" w:val="340"/>
          <w:jc w:val="center"/>
        </w:trPr>
        <w:tc>
          <w:tcPr>
            <w:tcW w:w="9066" w:type="dxa"/>
            <w:gridSpan w:val="7"/>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C34477" w:rsidRPr="00CE57B3" w:rsidRDefault="00C34477" w:rsidP="00015BF1">
            <w:pPr>
              <w:spacing w:line="251" w:lineRule="auto"/>
              <w:jc w:val="center"/>
              <w:rPr>
                <w:rFonts w:ascii="Arial" w:hAnsi="Arial" w:cs="Arial"/>
                <w:b/>
                <w:bCs/>
              </w:rPr>
            </w:pPr>
            <w:r w:rsidRPr="00CE57B3">
              <w:rPr>
                <w:rFonts w:ascii="Arial" w:hAnsi="Arial" w:cs="Arial"/>
                <w:b/>
                <w:bCs/>
              </w:rPr>
              <w:t xml:space="preserve">TABELA </w:t>
            </w:r>
            <w:r>
              <w:rPr>
                <w:rFonts w:ascii="Arial" w:hAnsi="Arial" w:cs="Arial"/>
                <w:b/>
                <w:bCs/>
              </w:rPr>
              <w:t>4</w:t>
            </w:r>
            <w:r w:rsidRPr="00CE57B3">
              <w:rPr>
                <w:rFonts w:ascii="Arial" w:hAnsi="Arial" w:cs="Arial"/>
                <w:b/>
                <w:bCs/>
              </w:rPr>
              <w:t xml:space="preserve"> OBSEG PROGRAMA</w:t>
            </w:r>
          </w:p>
        </w:tc>
      </w:tr>
      <w:tr w:rsidR="00C34477" w:rsidRPr="00CE57B3" w:rsidTr="00015BF1">
        <w:trPr>
          <w:trHeight w:val="290"/>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C34477" w:rsidRPr="00CE57B3" w:rsidRDefault="00C34477" w:rsidP="00015BF1">
            <w:pPr>
              <w:rPr>
                <w:rFonts w:ascii="Arial" w:hAnsi="Arial" w:cs="Arial"/>
                <w:color w:val="000000"/>
              </w:rPr>
            </w:pPr>
            <w:r w:rsidRPr="00CE57B3">
              <w:rPr>
                <w:rFonts w:ascii="Arial" w:hAnsi="Arial" w:cs="Arial"/>
                <w:color w:val="000000"/>
              </w:rPr>
              <w:t>Starostna kategorija</w:t>
            </w:r>
          </w:p>
          <w:p w:rsidR="00C34477" w:rsidRPr="00CE57B3" w:rsidRDefault="00C34477" w:rsidP="00015BF1">
            <w:pPr>
              <w:rPr>
                <w:rFonts w:ascii="Arial" w:hAnsi="Arial" w:cs="Arial"/>
                <w:color w:val="000000"/>
              </w:rPr>
            </w:pPr>
          </w:p>
        </w:tc>
        <w:tc>
          <w:tcPr>
            <w:tcW w:w="1417"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C34477" w:rsidRPr="00CE57B3" w:rsidRDefault="00C34477" w:rsidP="00015BF1">
            <w:pPr>
              <w:rPr>
                <w:rFonts w:ascii="Arial" w:hAnsi="Arial" w:cs="Arial"/>
                <w:color w:val="000000"/>
              </w:rPr>
            </w:pPr>
            <w:r w:rsidRPr="00CE57B3">
              <w:rPr>
                <w:rFonts w:ascii="Arial" w:hAnsi="Arial" w:cs="Arial"/>
                <w:color w:val="000000"/>
              </w:rPr>
              <w:t>Pripravljalni programi</w:t>
            </w:r>
          </w:p>
        </w:tc>
        <w:tc>
          <w:tcPr>
            <w:tcW w:w="14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C34477" w:rsidRPr="00CE57B3" w:rsidRDefault="00C34477" w:rsidP="00015BF1">
            <w:pPr>
              <w:jc w:val="center"/>
              <w:rPr>
                <w:rFonts w:ascii="Arial" w:hAnsi="Arial" w:cs="Arial"/>
                <w:color w:val="000000"/>
              </w:rPr>
            </w:pPr>
            <w:r w:rsidRPr="00CE57B3">
              <w:rPr>
                <w:rFonts w:ascii="Arial" w:hAnsi="Arial" w:cs="Arial"/>
                <w:color w:val="000000"/>
              </w:rPr>
              <w:t>12 do 13 let</w:t>
            </w:r>
          </w:p>
        </w:tc>
        <w:tc>
          <w:tcPr>
            <w:tcW w:w="1276" w:type="dxa"/>
            <w:tcBorders>
              <w:top w:val="single" w:sz="4" w:space="0" w:color="000000"/>
              <w:bottom w:val="single" w:sz="4" w:space="0" w:color="000000"/>
            </w:tcBorders>
            <w:shd w:val="clear" w:color="auto" w:fill="auto"/>
            <w:vAlign w:val="center"/>
          </w:tcPr>
          <w:p w:rsidR="00C34477" w:rsidRPr="00CE57B3" w:rsidRDefault="00C34477" w:rsidP="00015BF1">
            <w:pPr>
              <w:jc w:val="center"/>
              <w:rPr>
                <w:rFonts w:ascii="Arial" w:hAnsi="Arial" w:cs="Arial"/>
                <w:color w:val="000000"/>
              </w:rPr>
            </w:pPr>
            <w:r w:rsidRPr="00CE57B3">
              <w:rPr>
                <w:rFonts w:ascii="Arial" w:hAnsi="Arial" w:cs="Arial"/>
                <w:color w:val="000000"/>
              </w:rPr>
              <w:t>14 do 15 let</w:t>
            </w:r>
          </w:p>
        </w:tc>
        <w:tc>
          <w:tcPr>
            <w:tcW w:w="141" w:type="dxa"/>
            <w:tcBorders>
              <w:top w:val="single" w:sz="4" w:space="0" w:color="000000"/>
              <w:bottom w:val="single" w:sz="4" w:space="0" w:color="000000"/>
              <w:right w:val="single" w:sz="4" w:space="0" w:color="000000"/>
            </w:tcBorders>
            <w:shd w:val="clear" w:color="auto" w:fill="auto"/>
            <w:vAlign w:val="center"/>
          </w:tcPr>
          <w:p w:rsidR="00C34477" w:rsidRPr="00CE57B3" w:rsidRDefault="00C34477" w:rsidP="00015BF1">
            <w:pPr>
              <w:rPr>
                <w:rFonts w:ascii="Arial" w:hAnsi="Arial" w:cs="Arial"/>
                <w:color w:val="000000"/>
              </w:rPr>
            </w:pPr>
          </w:p>
        </w:tc>
        <w:tc>
          <w:tcPr>
            <w:tcW w:w="14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C34477" w:rsidRPr="00CE57B3" w:rsidRDefault="00C34477" w:rsidP="00015BF1">
            <w:pPr>
              <w:rPr>
                <w:rFonts w:ascii="Arial" w:hAnsi="Arial" w:cs="Arial"/>
                <w:color w:val="000000"/>
              </w:rPr>
            </w:pPr>
            <w:r w:rsidRPr="00CE57B3">
              <w:rPr>
                <w:rFonts w:ascii="Arial" w:hAnsi="Arial" w:cs="Arial"/>
                <w:color w:val="000000"/>
              </w:rPr>
              <w:t>16 do 17 let</w:t>
            </w:r>
          </w:p>
        </w:tc>
        <w:tc>
          <w:tcPr>
            <w:tcW w:w="1416"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C34477" w:rsidRPr="00CE57B3" w:rsidRDefault="00C34477" w:rsidP="00015BF1">
            <w:pPr>
              <w:jc w:val="center"/>
              <w:rPr>
                <w:rFonts w:ascii="Arial" w:hAnsi="Arial" w:cs="Arial"/>
                <w:color w:val="000000"/>
              </w:rPr>
            </w:pPr>
            <w:r w:rsidRPr="00CE57B3">
              <w:rPr>
                <w:rFonts w:ascii="Arial" w:hAnsi="Arial" w:cs="Arial"/>
                <w:color w:val="000000"/>
              </w:rPr>
              <w:t>18 do 19 let</w:t>
            </w:r>
          </w:p>
        </w:tc>
      </w:tr>
      <w:tr w:rsidR="00C34477" w:rsidRPr="00CE57B3" w:rsidTr="00015BF1">
        <w:trPr>
          <w:trHeight w:hRule="exact" w:val="473"/>
          <w:jc w:val="center"/>
        </w:trPr>
        <w:tc>
          <w:tcPr>
            <w:tcW w:w="1980" w:type="dxa"/>
            <w:tcBorders>
              <w:left w:val="single" w:sz="4" w:space="0" w:color="000000"/>
              <w:bottom w:val="single" w:sz="4" w:space="0" w:color="000000"/>
              <w:right w:val="single" w:sz="4" w:space="0" w:color="000000"/>
            </w:tcBorders>
            <w:shd w:val="clear" w:color="auto" w:fill="FFFFFF"/>
            <w:noWrap/>
            <w:tcMar>
              <w:top w:w="0" w:type="dxa"/>
              <w:left w:w="70" w:type="dxa"/>
              <w:bottom w:w="0" w:type="dxa"/>
              <w:right w:w="70" w:type="dxa"/>
            </w:tcMar>
            <w:vAlign w:val="center"/>
          </w:tcPr>
          <w:p w:rsidR="00C34477" w:rsidRPr="00CE57B3" w:rsidRDefault="00C34477" w:rsidP="00015BF1">
            <w:pPr>
              <w:rPr>
                <w:rFonts w:ascii="Arial" w:hAnsi="Arial" w:cs="Arial"/>
                <w:color w:val="000000"/>
              </w:rPr>
            </w:pPr>
            <w:r w:rsidRPr="00CE57B3">
              <w:rPr>
                <w:rFonts w:ascii="Arial" w:hAnsi="Arial" w:cs="Arial"/>
                <w:color w:val="000000"/>
              </w:rPr>
              <w:t>Obseg programa v urah</w:t>
            </w:r>
          </w:p>
          <w:p w:rsidR="00C34477" w:rsidRPr="00CE57B3" w:rsidRDefault="00C34477" w:rsidP="00015BF1">
            <w:pPr>
              <w:jc w:val="right"/>
              <w:rPr>
                <w:rFonts w:ascii="Arial" w:hAnsi="Arial" w:cs="Arial"/>
                <w:color w:val="000000"/>
              </w:rPr>
            </w:pPr>
          </w:p>
        </w:tc>
        <w:tc>
          <w:tcPr>
            <w:tcW w:w="1417" w:type="dxa"/>
            <w:tcBorders>
              <w:bottom w:val="single" w:sz="4" w:space="0" w:color="000000"/>
              <w:right w:val="single" w:sz="4" w:space="0" w:color="000000"/>
            </w:tcBorders>
            <w:shd w:val="clear" w:color="auto" w:fill="FFFFFF"/>
            <w:noWrap/>
            <w:tcMar>
              <w:top w:w="0" w:type="dxa"/>
              <w:left w:w="70" w:type="dxa"/>
              <w:bottom w:w="0" w:type="dxa"/>
              <w:right w:w="70" w:type="dxa"/>
            </w:tcMar>
            <w:vAlign w:val="center"/>
          </w:tcPr>
          <w:p w:rsidR="00C34477" w:rsidRPr="00CE57B3" w:rsidRDefault="00C34477" w:rsidP="00015BF1">
            <w:pPr>
              <w:jc w:val="center"/>
              <w:rPr>
                <w:rFonts w:ascii="Arial" w:hAnsi="Arial" w:cs="Arial"/>
                <w:color w:val="000000"/>
              </w:rPr>
            </w:pPr>
            <w:r w:rsidRPr="00CE57B3">
              <w:rPr>
                <w:rFonts w:ascii="Arial" w:hAnsi="Arial" w:cs="Arial"/>
                <w:color w:val="000000"/>
              </w:rPr>
              <w:t xml:space="preserve">120 </w:t>
            </w:r>
          </w:p>
        </w:tc>
        <w:tc>
          <w:tcPr>
            <w:tcW w:w="1418" w:type="dxa"/>
            <w:tcBorders>
              <w:bottom w:val="single" w:sz="4" w:space="0" w:color="000000"/>
              <w:right w:val="single" w:sz="4" w:space="0" w:color="000000"/>
            </w:tcBorders>
            <w:shd w:val="clear" w:color="auto" w:fill="FFFFFF"/>
            <w:noWrap/>
            <w:tcMar>
              <w:top w:w="0" w:type="dxa"/>
              <w:left w:w="70" w:type="dxa"/>
              <w:bottom w:w="0" w:type="dxa"/>
              <w:right w:w="70" w:type="dxa"/>
            </w:tcMar>
            <w:vAlign w:val="center"/>
          </w:tcPr>
          <w:p w:rsidR="00C34477" w:rsidRPr="00CE57B3" w:rsidRDefault="00C34477" w:rsidP="00015BF1">
            <w:pPr>
              <w:jc w:val="center"/>
              <w:rPr>
                <w:rFonts w:ascii="Arial" w:hAnsi="Arial" w:cs="Arial"/>
                <w:color w:val="000000"/>
              </w:rPr>
            </w:pPr>
            <w:r w:rsidRPr="00CE57B3">
              <w:rPr>
                <w:rFonts w:ascii="Arial" w:hAnsi="Arial" w:cs="Arial"/>
                <w:color w:val="000000"/>
              </w:rPr>
              <w:t>190</w:t>
            </w:r>
          </w:p>
        </w:tc>
        <w:tc>
          <w:tcPr>
            <w:tcW w:w="1276" w:type="dxa"/>
            <w:tcBorders>
              <w:bottom w:val="single" w:sz="4" w:space="0" w:color="000000"/>
            </w:tcBorders>
            <w:shd w:val="clear" w:color="auto" w:fill="FFFFFF"/>
            <w:vAlign w:val="center"/>
          </w:tcPr>
          <w:p w:rsidR="00C34477" w:rsidRPr="00CE57B3" w:rsidRDefault="00C34477" w:rsidP="00015BF1">
            <w:pPr>
              <w:jc w:val="center"/>
              <w:rPr>
                <w:rFonts w:ascii="Arial" w:hAnsi="Arial" w:cs="Arial"/>
                <w:color w:val="000000"/>
              </w:rPr>
            </w:pPr>
            <w:r w:rsidRPr="00CE57B3">
              <w:rPr>
                <w:rFonts w:ascii="Arial" w:hAnsi="Arial" w:cs="Arial"/>
                <w:color w:val="000000"/>
              </w:rPr>
              <w:t>240</w:t>
            </w:r>
          </w:p>
        </w:tc>
        <w:tc>
          <w:tcPr>
            <w:tcW w:w="141" w:type="dxa"/>
            <w:tcBorders>
              <w:bottom w:val="single" w:sz="4" w:space="0" w:color="000000"/>
              <w:right w:val="single" w:sz="4" w:space="0" w:color="000000"/>
            </w:tcBorders>
            <w:shd w:val="clear" w:color="auto" w:fill="FFFFFF"/>
            <w:vAlign w:val="center"/>
          </w:tcPr>
          <w:p w:rsidR="00C34477" w:rsidRPr="00CE57B3" w:rsidRDefault="00C34477" w:rsidP="00015BF1">
            <w:pPr>
              <w:jc w:val="right"/>
              <w:rPr>
                <w:rFonts w:ascii="Arial" w:hAnsi="Arial" w:cs="Arial"/>
                <w:color w:val="000000"/>
              </w:rPr>
            </w:pPr>
          </w:p>
        </w:tc>
        <w:tc>
          <w:tcPr>
            <w:tcW w:w="1418" w:type="dxa"/>
            <w:tcBorders>
              <w:bottom w:val="single" w:sz="4" w:space="0" w:color="000000"/>
              <w:right w:val="single" w:sz="4" w:space="0" w:color="000000"/>
            </w:tcBorders>
            <w:shd w:val="clear" w:color="auto" w:fill="FFFFFF"/>
            <w:noWrap/>
            <w:tcMar>
              <w:top w:w="0" w:type="dxa"/>
              <w:left w:w="70" w:type="dxa"/>
              <w:bottom w:w="0" w:type="dxa"/>
              <w:right w:w="70" w:type="dxa"/>
            </w:tcMar>
            <w:vAlign w:val="center"/>
          </w:tcPr>
          <w:p w:rsidR="00C34477" w:rsidRPr="00CE57B3" w:rsidRDefault="00C34477" w:rsidP="00015BF1">
            <w:pPr>
              <w:jc w:val="center"/>
              <w:rPr>
                <w:rFonts w:ascii="Arial" w:hAnsi="Arial" w:cs="Arial"/>
                <w:color w:val="000000"/>
              </w:rPr>
            </w:pPr>
            <w:r w:rsidRPr="00CE57B3">
              <w:rPr>
                <w:rFonts w:ascii="Arial" w:hAnsi="Arial" w:cs="Arial"/>
                <w:color w:val="000000"/>
              </w:rPr>
              <w:t>280</w:t>
            </w:r>
          </w:p>
        </w:tc>
        <w:tc>
          <w:tcPr>
            <w:tcW w:w="1416" w:type="dxa"/>
            <w:tcBorders>
              <w:bottom w:val="single" w:sz="4" w:space="0" w:color="000000"/>
              <w:right w:val="single" w:sz="4" w:space="0" w:color="000000"/>
            </w:tcBorders>
            <w:shd w:val="clear" w:color="auto" w:fill="FFFFFF"/>
            <w:noWrap/>
            <w:tcMar>
              <w:top w:w="0" w:type="dxa"/>
              <w:left w:w="70" w:type="dxa"/>
              <w:bottom w:w="0" w:type="dxa"/>
              <w:right w:w="70" w:type="dxa"/>
            </w:tcMar>
            <w:vAlign w:val="center"/>
          </w:tcPr>
          <w:p w:rsidR="00C34477" w:rsidRPr="00CE57B3" w:rsidRDefault="00C34477" w:rsidP="00015BF1">
            <w:pPr>
              <w:jc w:val="center"/>
              <w:rPr>
                <w:rFonts w:ascii="Arial" w:hAnsi="Arial" w:cs="Arial"/>
                <w:color w:val="000000"/>
              </w:rPr>
            </w:pPr>
            <w:r w:rsidRPr="00CE57B3">
              <w:rPr>
                <w:rFonts w:ascii="Arial" w:hAnsi="Arial" w:cs="Arial"/>
                <w:color w:val="000000"/>
              </w:rPr>
              <w:t>320</w:t>
            </w:r>
          </w:p>
        </w:tc>
      </w:tr>
    </w:tbl>
    <w:p w:rsidR="00C34477" w:rsidRDefault="00C34477" w:rsidP="00C34477">
      <w:pPr>
        <w:jc w:val="both"/>
        <w:rPr>
          <w:rFonts w:ascii="Arial" w:hAnsi="Arial"/>
        </w:rPr>
      </w:pPr>
    </w:p>
    <w:p w:rsidR="00C34477" w:rsidRDefault="00C34477" w:rsidP="00C34477">
      <w:pPr>
        <w:jc w:val="both"/>
        <w:rPr>
          <w:rFonts w:ascii="Arial" w:hAnsi="Arial"/>
        </w:rPr>
      </w:pPr>
    </w:p>
    <w:p w:rsidR="00C34477" w:rsidRDefault="00C34477" w:rsidP="00C34477">
      <w:pPr>
        <w:jc w:val="both"/>
        <w:rPr>
          <w:rFonts w:ascii="Arial" w:hAnsi="Arial"/>
        </w:rPr>
      </w:pPr>
    </w:p>
    <w:p w:rsidR="00C34477" w:rsidRPr="00E64C46" w:rsidRDefault="00C34477" w:rsidP="00C34477">
      <w:pPr>
        <w:numPr>
          <w:ilvl w:val="0"/>
          <w:numId w:val="42"/>
        </w:numPr>
        <w:ind w:left="357" w:hanging="357"/>
        <w:jc w:val="both"/>
        <w:rPr>
          <w:rFonts w:ascii="Arial" w:hAnsi="Arial"/>
          <w:b/>
        </w:rPr>
      </w:pPr>
      <w:r w:rsidRPr="00E64C46">
        <w:rPr>
          <w:rFonts w:ascii="Arial" w:hAnsi="Arial"/>
          <w:b/>
        </w:rPr>
        <w:t>RAZVRŠČANJE ŠPORTNIH PANOG</w:t>
      </w:r>
    </w:p>
    <w:p w:rsidR="00C34477" w:rsidRDefault="00C34477" w:rsidP="00C34477">
      <w:pPr>
        <w:ind w:left="720"/>
        <w:jc w:val="both"/>
        <w:rPr>
          <w:rFonts w:ascii="Arial" w:hAnsi="Arial"/>
        </w:rPr>
      </w:pPr>
    </w:p>
    <w:p w:rsidR="00C34477" w:rsidRPr="00611B49" w:rsidRDefault="00C34477" w:rsidP="00C34477">
      <w:pPr>
        <w:jc w:val="both"/>
        <w:rPr>
          <w:rFonts w:ascii="Arial" w:hAnsi="Arial"/>
        </w:rPr>
      </w:pPr>
      <w:r>
        <w:rPr>
          <w:rFonts w:ascii="Arial" w:hAnsi="Arial"/>
        </w:rPr>
        <w:t xml:space="preserve">V skladu z usmeritvami Nacionalnega programa športa se panoge v programih športne vzgoje otrok in mladine usmerjene v kakovostni in vrhunski šport, programi kakovostnega športa in programi vrhunskega športa </w:t>
      </w:r>
      <w:r w:rsidRPr="00611B49">
        <w:rPr>
          <w:rFonts w:ascii="Arial" w:hAnsi="Arial"/>
        </w:rPr>
        <w:t>po uspešnosti razvrščajo v razrede</w:t>
      </w:r>
      <w:r>
        <w:rPr>
          <w:rFonts w:ascii="Arial" w:hAnsi="Arial"/>
        </w:rPr>
        <w:t xml:space="preserve"> po kriteriju razširjenosti, kriteriju uspešnosti in kriteriju pomena panoge za lokalno okolje. </w:t>
      </w:r>
    </w:p>
    <w:p w:rsidR="00C34477" w:rsidRDefault="00C34477" w:rsidP="00C34477">
      <w:pPr>
        <w:pStyle w:val="Odstavekseznama"/>
        <w:ind w:left="0"/>
        <w:rPr>
          <w:rFonts w:ascii="Arial" w:hAnsi="Arial"/>
        </w:rPr>
      </w:pPr>
    </w:p>
    <w:p w:rsidR="00C34477" w:rsidRDefault="00C34477" w:rsidP="00C34477">
      <w:pPr>
        <w:pStyle w:val="Odstavekseznama"/>
        <w:ind w:left="0"/>
        <w:rPr>
          <w:rFonts w:ascii="Arial" w:hAnsi="Arial"/>
        </w:rPr>
      </w:pPr>
    </w:p>
    <w:p w:rsidR="00C34477" w:rsidRDefault="00C34477" w:rsidP="00C34477">
      <w:pPr>
        <w:numPr>
          <w:ilvl w:val="0"/>
          <w:numId w:val="44"/>
        </w:numPr>
        <w:jc w:val="both"/>
        <w:rPr>
          <w:rFonts w:ascii="Arial" w:hAnsi="Arial"/>
          <w:b/>
        </w:rPr>
      </w:pPr>
      <w:r>
        <w:rPr>
          <w:rFonts w:ascii="Arial" w:hAnsi="Arial"/>
          <w:b/>
        </w:rPr>
        <w:t>Vrednotenje športnih panog</w:t>
      </w:r>
      <w:r w:rsidRPr="00164AED">
        <w:rPr>
          <w:rFonts w:ascii="Arial" w:hAnsi="Arial"/>
          <w:b/>
        </w:rPr>
        <w:t xml:space="preserve"> </w:t>
      </w:r>
      <w:r>
        <w:rPr>
          <w:rFonts w:ascii="Arial" w:hAnsi="Arial"/>
          <w:b/>
        </w:rPr>
        <w:t>glede</w:t>
      </w:r>
      <w:r w:rsidRPr="00164AED">
        <w:rPr>
          <w:rFonts w:ascii="Arial" w:hAnsi="Arial"/>
          <w:b/>
        </w:rPr>
        <w:t xml:space="preserve"> </w:t>
      </w:r>
      <w:r>
        <w:rPr>
          <w:rFonts w:ascii="Arial" w:hAnsi="Arial"/>
          <w:b/>
        </w:rPr>
        <w:t>na razširjenost</w:t>
      </w:r>
    </w:p>
    <w:p w:rsidR="00C34477" w:rsidRPr="00C954B7" w:rsidRDefault="00C34477" w:rsidP="00C34477">
      <w:pPr>
        <w:jc w:val="both"/>
        <w:rPr>
          <w:rFonts w:ascii="Arial" w:hAnsi="Arial"/>
          <w:b/>
          <w:sz w:val="10"/>
          <w:szCs w:val="1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559"/>
      </w:tblGrid>
      <w:tr w:rsidR="00C34477" w:rsidRPr="00164AED" w:rsidTr="00015BF1">
        <w:tc>
          <w:tcPr>
            <w:tcW w:w="3969" w:type="dxa"/>
            <w:shd w:val="clear" w:color="auto" w:fill="auto"/>
          </w:tcPr>
          <w:p w:rsidR="00C34477" w:rsidRPr="00345875" w:rsidRDefault="00C34477" w:rsidP="00015BF1">
            <w:pPr>
              <w:jc w:val="both"/>
              <w:rPr>
                <w:rFonts w:ascii="Arial" w:hAnsi="Arial"/>
                <w:b/>
              </w:rPr>
            </w:pPr>
            <w:r w:rsidRPr="00345875">
              <w:rPr>
                <w:rFonts w:ascii="Arial" w:hAnsi="Arial"/>
                <w:b/>
              </w:rPr>
              <w:t>Število članic nacionalne športne zveze, v katero je vključen izvajalec</w:t>
            </w:r>
          </w:p>
        </w:tc>
        <w:tc>
          <w:tcPr>
            <w:tcW w:w="1559" w:type="dxa"/>
            <w:shd w:val="clear" w:color="auto" w:fill="auto"/>
          </w:tcPr>
          <w:p w:rsidR="00C34477" w:rsidRPr="00345875" w:rsidRDefault="00C34477" w:rsidP="00015BF1">
            <w:pPr>
              <w:jc w:val="both"/>
              <w:rPr>
                <w:rFonts w:ascii="Arial" w:hAnsi="Arial"/>
                <w:b/>
              </w:rPr>
            </w:pPr>
            <w:r w:rsidRPr="00345875">
              <w:rPr>
                <w:rFonts w:ascii="Arial" w:hAnsi="Arial"/>
                <w:b/>
              </w:rPr>
              <w:t>TOČKE</w:t>
            </w:r>
          </w:p>
        </w:tc>
      </w:tr>
      <w:tr w:rsidR="00C34477" w:rsidRPr="00164AED" w:rsidTr="00015BF1">
        <w:tc>
          <w:tcPr>
            <w:tcW w:w="3969" w:type="dxa"/>
            <w:shd w:val="clear" w:color="auto" w:fill="auto"/>
          </w:tcPr>
          <w:p w:rsidR="00C34477" w:rsidRPr="007D6A67" w:rsidRDefault="00C34477" w:rsidP="00015BF1">
            <w:pPr>
              <w:jc w:val="both"/>
              <w:rPr>
                <w:rFonts w:ascii="Arial" w:hAnsi="Arial"/>
              </w:rPr>
            </w:pPr>
            <w:r>
              <w:rPr>
                <w:rFonts w:ascii="Arial" w:hAnsi="Arial"/>
              </w:rPr>
              <w:t>d</w:t>
            </w:r>
            <w:r w:rsidRPr="007D6A67">
              <w:rPr>
                <w:rFonts w:ascii="Arial" w:hAnsi="Arial"/>
              </w:rPr>
              <w:t>o 15</w:t>
            </w:r>
          </w:p>
        </w:tc>
        <w:tc>
          <w:tcPr>
            <w:tcW w:w="1559" w:type="dxa"/>
            <w:shd w:val="clear" w:color="auto" w:fill="auto"/>
          </w:tcPr>
          <w:p w:rsidR="00C34477" w:rsidRPr="00345875" w:rsidRDefault="00C34477" w:rsidP="00015BF1">
            <w:pPr>
              <w:jc w:val="both"/>
              <w:rPr>
                <w:rFonts w:ascii="Arial" w:hAnsi="Arial"/>
              </w:rPr>
            </w:pPr>
            <w:r>
              <w:rPr>
                <w:rFonts w:ascii="Arial" w:hAnsi="Arial"/>
              </w:rPr>
              <w:t>5</w:t>
            </w:r>
          </w:p>
        </w:tc>
      </w:tr>
      <w:tr w:rsidR="00C34477" w:rsidRPr="00AD3989" w:rsidTr="00015BF1">
        <w:tc>
          <w:tcPr>
            <w:tcW w:w="3969" w:type="dxa"/>
            <w:shd w:val="clear" w:color="auto" w:fill="auto"/>
          </w:tcPr>
          <w:p w:rsidR="00C34477" w:rsidRPr="007D6A67" w:rsidRDefault="00C34477" w:rsidP="00015BF1">
            <w:pPr>
              <w:jc w:val="both"/>
              <w:rPr>
                <w:rFonts w:ascii="Arial" w:hAnsi="Arial"/>
              </w:rPr>
            </w:pPr>
            <w:r w:rsidRPr="007D6A67">
              <w:rPr>
                <w:rFonts w:ascii="Arial" w:hAnsi="Arial"/>
              </w:rPr>
              <w:t>16 do 30</w:t>
            </w:r>
          </w:p>
        </w:tc>
        <w:tc>
          <w:tcPr>
            <w:tcW w:w="1559" w:type="dxa"/>
            <w:shd w:val="clear" w:color="auto" w:fill="auto"/>
          </w:tcPr>
          <w:p w:rsidR="00C34477" w:rsidRPr="00345875" w:rsidRDefault="00C34477" w:rsidP="00015BF1">
            <w:pPr>
              <w:jc w:val="both"/>
              <w:rPr>
                <w:rFonts w:ascii="Arial" w:hAnsi="Arial"/>
              </w:rPr>
            </w:pPr>
            <w:r>
              <w:rPr>
                <w:rFonts w:ascii="Arial" w:hAnsi="Arial"/>
              </w:rPr>
              <w:t>10</w:t>
            </w:r>
          </w:p>
        </w:tc>
      </w:tr>
      <w:tr w:rsidR="00C34477" w:rsidRPr="00AD3989" w:rsidTr="00015BF1">
        <w:tc>
          <w:tcPr>
            <w:tcW w:w="3969" w:type="dxa"/>
            <w:shd w:val="clear" w:color="auto" w:fill="auto"/>
          </w:tcPr>
          <w:p w:rsidR="00C34477" w:rsidRPr="007D6A67" w:rsidRDefault="00C34477" w:rsidP="00015BF1">
            <w:pPr>
              <w:jc w:val="both"/>
              <w:rPr>
                <w:rFonts w:ascii="Arial" w:hAnsi="Arial"/>
              </w:rPr>
            </w:pPr>
            <w:r>
              <w:rPr>
                <w:rFonts w:ascii="Arial" w:hAnsi="Arial"/>
              </w:rPr>
              <w:t>31 do 6</w:t>
            </w:r>
            <w:r w:rsidRPr="007D6A67">
              <w:rPr>
                <w:rFonts w:ascii="Arial" w:hAnsi="Arial"/>
              </w:rPr>
              <w:t>0</w:t>
            </w:r>
          </w:p>
        </w:tc>
        <w:tc>
          <w:tcPr>
            <w:tcW w:w="1559" w:type="dxa"/>
            <w:shd w:val="clear" w:color="auto" w:fill="auto"/>
          </w:tcPr>
          <w:p w:rsidR="00C34477" w:rsidRPr="00345875" w:rsidRDefault="00C34477" w:rsidP="00015BF1">
            <w:pPr>
              <w:jc w:val="both"/>
              <w:rPr>
                <w:rFonts w:ascii="Arial" w:hAnsi="Arial"/>
              </w:rPr>
            </w:pPr>
            <w:r>
              <w:rPr>
                <w:rFonts w:ascii="Arial" w:hAnsi="Arial"/>
              </w:rPr>
              <w:t>15</w:t>
            </w:r>
          </w:p>
        </w:tc>
      </w:tr>
      <w:tr w:rsidR="00C34477" w:rsidRPr="00AD3989" w:rsidTr="00015BF1">
        <w:tc>
          <w:tcPr>
            <w:tcW w:w="3969" w:type="dxa"/>
            <w:shd w:val="clear" w:color="auto" w:fill="auto"/>
          </w:tcPr>
          <w:p w:rsidR="00C34477" w:rsidRPr="007D6A67" w:rsidRDefault="00C34477" w:rsidP="00015BF1">
            <w:pPr>
              <w:jc w:val="both"/>
              <w:rPr>
                <w:rFonts w:ascii="Arial" w:hAnsi="Arial"/>
              </w:rPr>
            </w:pPr>
            <w:r>
              <w:rPr>
                <w:rFonts w:ascii="Arial" w:hAnsi="Arial"/>
              </w:rPr>
              <w:t>61 do 10</w:t>
            </w:r>
            <w:r w:rsidRPr="007D6A67">
              <w:rPr>
                <w:rFonts w:ascii="Arial" w:hAnsi="Arial"/>
              </w:rPr>
              <w:t>0</w:t>
            </w:r>
          </w:p>
        </w:tc>
        <w:tc>
          <w:tcPr>
            <w:tcW w:w="1559" w:type="dxa"/>
            <w:shd w:val="clear" w:color="auto" w:fill="auto"/>
          </w:tcPr>
          <w:p w:rsidR="00C34477" w:rsidRPr="00345875" w:rsidRDefault="00C34477" w:rsidP="00015BF1">
            <w:pPr>
              <w:jc w:val="both"/>
              <w:rPr>
                <w:rFonts w:ascii="Arial" w:hAnsi="Arial"/>
              </w:rPr>
            </w:pPr>
            <w:r>
              <w:rPr>
                <w:rFonts w:ascii="Arial" w:hAnsi="Arial"/>
              </w:rPr>
              <w:t>20</w:t>
            </w:r>
          </w:p>
        </w:tc>
      </w:tr>
      <w:tr w:rsidR="00C34477" w:rsidRPr="00AD3989" w:rsidTr="00015BF1">
        <w:tc>
          <w:tcPr>
            <w:tcW w:w="3969" w:type="dxa"/>
            <w:shd w:val="clear" w:color="auto" w:fill="auto"/>
          </w:tcPr>
          <w:p w:rsidR="00C34477" w:rsidRDefault="00C34477" w:rsidP="00015BF1">
            <w:pPr>
              <w:jc w:val="both"/>
              <w:rPr>
                <w:rFonts w:ascii="Arial" w:hAnsi="Arial"/>
              </w:rPr>
            </w:pPr>
            <w:r>
              <w:rPr>
                <w:rFonts w:ascii="Arial" w:hAnsi="Arial"/>
              </w:rPr>
              <w:t>nad 100</w:t>
            </w:r>
          </w:p>
        </w:tc>
        <w:tc>
          <w:tcPr>
            <w:tcW w:w="1559" w:type="dxa"/>
            <w:shd w:val="clear" w:color="auto" w:fill="auto"/>
          </w:tcPr>
          <w:p w:rsidR="00C34477" w:rsidRDefault="00C34477" w:rsidP="00015BF1">
            <w:pPr>
              <w:jc w:val="both"/>
              <w:rPr>
                <w:rFonts w:ascii="Arial" w:hAnsi="Arial"/>
              </w:rPr>
            </w:pPr>
            <w:r>
              <w:rPr>
                <w:rFonts w:ascii="Arial" w:hAnsi="Arial"/>
              </w:rPr>
              <w:t>25</w:t>
            </w:r>
          </w:p>
        </w:tc>
      </w:tr>
    </w:tbl>
    <w:p w:rsidR="00C34477" w:rsidRDefault="00C34477" w:rsidP="00C34477">
      <w:pPr>
        <w:jc w:val="both"/>
        <w:rPr>
          <w:rFonts w:ascii="Arial" w:hAnsi="Arial"/>
          <w: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559"/>
      </w:tblGrid>
      <w:tr w:rsidR="00C34477" w:rsidRPr="00345875" w:rsidTr="00015BF1">
        <w:tc>
          <w:tcPr>
            <w:tcW w:w="3969" w:type="dxa"/>
            <w:shd w:val="clear" w:color="auto" w:fill="auto"/>
          </w:tcPr>
          <w:p w:rsidR="00C34477" w:rsidRPr="00345875" w:rsidRDefault="00C34477" w:rsidP="00015BF1">
            <w:pPr>
              <w:jc w:val="both"/>
              <w:rPr>
                <w:rFonts w:ascii="Arial" w:hAnsi="Arial"/>
                <w:b/>
              </w:rPr>
            </w:pPr>
            <w:r w:rsidRPr="00345875">
              <w:rPr>
                <w:rFonts w:ascii="Arial" w:hAnsi="Arial"/>
                <w:b/>
              </w:rPr>
              <w:t xml:space="preserve">Število </w:t>
            </w:r>
            <w:r>
              <w:rPr>
                <w:rFonts w:ascii="Arial" w:hAnsi="Arial"/>
                <w:b/>
              </w:rPr>
              <w:t>registriranih športnikov</w:t>
            </w:r>
          </w:p>
        </w:tc>
        <w:tc>
          <w:tcPr>
            <w:tcW w:w="1559" w:type="dxa"/>
            <w:shd w:val="clear" w:color="auto" w:fill="auto"/>
          </w:tcPr>
          <w:p w:rsidR="00C34477" w:rsidRPr="00345875" w:rsidRDefault="00C34477" w:rsidP="00015BF1">
            <w:pPr>
              <w:jc w:val="both"/>
              <w:rPr>
                <w:rFonts w:ascii="Arial" w:hAnsi="Arial"/>
                <w:b/>
              </w:rPr>
            </w:pPr>
            <w:r w:rsidRPr="00345875">
              <w:rPr>
                <w:rFonts w:ascii="Arial" w:hAnsi="Arial"/>
                <w:b/>
              </w:rPr>
              <w:t>TOČKE</w:t>
            </w:r>
          </w:p>
        </w:tc>
      </w:tr>
      <w:tr w:rsidR="00C34477" w:rsidRPr="00345875" w:rsidTr="00015BF1">
        <w:tc>
          <w:tcPr>
            <w:tcW w:w="3969" w:type="dxa"/>
            <w:shd w:val="clear" w:color="auto" w:fill="auto"/>
          </w:tcPr>
          <w:p w:rsidR="00C34477" w:rsidRPr="007D6A67" w:rsidRDefault="00C34477" w:rsidP="00015BF1">
            <w:pPr>
              <w:jc w:val="both"/>
              <w:rPr>
                <w:rFonts w:ascii="Arial" w:hAnsi="Arial"/>
              </w:rPr>
            </w:pPr>
            <w:r>
              <w:rPr>
                <w:rFonts w:ascii="Arial" w:hAnsi="Arial"/>
              </w:rPr>
              <w:t xml:space="preserve">En registriran športnik </w:t>
            </w:r>
          </w:p>
        </w:tc>
        <w:tc>
          <w:tcPr>
            <w:tcW w:w="1559" w:type="dxa"/>
            <w:shd w:val="clear" w:color="auto" w:fill="auto"/>
          </w:tcPr>
          <w:p w:rsidR="00C34477" w:rsidRPr="00345875" w:rsidRDefault="00C34477" w:rsidP="00015BF1">
            <w:pPr>
              <w:jc w:val="both"/>
              <w:rPr>
                <w:rFonts w:ascii="Arial" w:hAnsi="Arial"/>
              </w:rPr>
            </w:pPr>
            <w:r>
              <w:rPr>
                <w:rFonts w:ascii="Arial" w:hAnsi="Arial"/>
              </w:rPr>
              <w:t>1</w:t>
            </w:r>
          </w:p>
        </w:tc>
      </w:tr>
    </w:tbl>
    <w:p w:rsidR="00C34477" w:rsidRDefault="00C34477" w:rsidP="00C34477">
      <w:pPr>
        <w:jc w:val="both"/>
        <w:rPr>
          <w:rFonts w:ascii="Arial" w:hAnsi="Arial"/>
          <w:b/>
        </w:rPr>
      </w:pPr>
    </w:p>
    <w:p w:rsidR="00C34477" w:rsidRDefault="00C34477" w:rsidP="00C34477">
      <w:pPr>
        <w:jc w:val="both"/>
        <w:rPr>
          <w:rFonts w:ascii="Arial" w:hAnsi="Arial"/>
          <w: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559"/>
      </w:tblGrid>
      <w:tr w:rsidR="00C34477" w:rsidRPr="00345875" w:rsidTr="00015BF1">
        <w:tc>
          <w:tcPr>
            <w:tcW w:w="3969" w:type="dxa"/>
            <w:shd w:val="clear" w:color="auto" w:fill="auto"/>
          </w:tcPr>
          <w:p w:rsidR="00C34477" w:rsidRPr="00345875" w:rsidRDefault="00C34477" w:rsidP="00015BF1">
            <w:pPr>
              <w:jc w:val="both"/>
              <w:rPr>
                <w:rFonts w:ascii="Arial" w:hAnsi="Arial"/>
                <w:b/>
              </w:rPr>
            </w:pPr>
            <w:r>
              <w:rPr>
                <w:rFonts w:ascii="Arial" w:hAnsi="Arial"/>
                <w:b/>
              </w:rPr>
              <w:t>Število tekmovalnih starostnih skupin</w:t>
            </w:r>
          </w:p>
        </w:tc>
        <w:tc>
          <w:tcPr>
            <w:tcW w:w="1559" w:type="dxa"/>
            <w:shd w:val="clear" w:color="auto" w:fill="auto"/>
          </w:tcPr>
          <w:p w:rsidR="00C34477" w:rsidRPr="00345875" w:rsidRDefault="00C34477" w:rsidP="00015BF1">
            <w:pPr>
              <w:jc w:val="both"/>
              <w:rPr>
                <w:rFonts w:ascii="Arial" w:hAnsi="Arial"/>
                <w:b/>
              </w:rPr>
            </w:pPr>
            <w:r w:rsidRPr="00345875">
              <w:rPr>
                <w:rFonts w:ascii="Arial" w:hAnsi="Arial"/>
                <w:b/>
              </w:rPr>
              <w:t>TOČKE</w:t>
            </w:r>
          </w:p>
        </w:tc>
      </w:tr>
      <w:tr w:rsidR="00C34477" w:rsidRPr="00345875" w:rsidTr="00015BF1">
        <w:tc>
          <w:tcPr>
            <w:tcW w:w="3969" w:type="dxa"/>
            <w:shd w:val="clear" w:color="auto" w:fill="auto"/>
          </w:tcPr>
          <w:p w:rsidR="00C34477" w:rsidRPr="007D6A67" w:rsidRDefault="00C34477" w:rsidP="00015BF1">
            <w:pPr>
              <w:jc w:val="both"/>
              <w:rPr>
                <w:rFonts w:ascii="Arial" w:hAnsi="Arial"/>
              </w:rPr>
            </w:pPr>
            <w:r>
              <w:rPr>
                <w:rFonts w:ascii="Arial" w:hAnsi="Arial"/>
              </w:rPr>
              <w:t xml:space="preserve">Tekmovalna starostna skupina </w:t>
            </w:r>
          </w:p>
        </w:tc>
        <w:tc>
          <w:tcPr>
            <w:tcW w:w="1559" w:type="dxa"/>
            <w:shd w:val="clear" w:color="auto" w:fill="auto"/>
          </w:tcPr>
          <w:p w:rsidR="00C34477" w:rsidRPr="00345875" w:rsidRDefault="00C34477" w:rsidP="00015BF1">
            <w:pPr>
              <w:jc w:val="both"/>
              <w:rPr>
                <w:rFonts w:ascii="Arial" w:hAnsi="Arial"/>
              </w:rPr>
            </w:pPr>
            <w:r w:rsidRPr="00345875">
              <w:rPr>
                <w:rFonts w:ascii="Arial" w:hAnsi="Arial"/>
              </w:rPr>
              <w:t>5</w:t>
            </w:r>
          </w:p>
        </w:tc>
      </w:tr>
    </w:tbl>
    <w:p w:rsidR="00C34477" w:rsidRDefault="00C34477" w:rsidP="00C34477">
      <w:pPr>
        <w:jc w:val="both"/>
        <w:rPr>
          <w:rFonts w:ascii="Arial" w:hAnsi="Arial"/>
          <w:b/>
        </w:rPr>
      </w:pPr>
    </w:p>
    <w:p w:rsidR="00C34477" w:rsidRDefault="00C34477" w:rsidP="00C34477">
      <w:pPr>
        <w:jc w:val="both"/>
        <w:rPr>
          <w:rFonts w:ascii="Arial" w:hAnsi="Arial"/>
          <w:b/>
        </w:rPr>
      </w:pPr>
    </w:p>
    <w:p w:rsidR="00C34477" w:rsidRDefault="00C34477" w:rsidP="00C34477">
      <w:pPr>
        <w:numPr>
          <w:ilvl w:val="0"/>
          <w:numId w:val="44"/>
        </w:numPr>
        <w:jc w:val="both"/>
        <w:rPr>
          <w:rFonts w:ascii="Arial" w:hAnsi="Arial"/>
          <w:b/>
        </w:rPr>
      </w:pPr>
      <w:r>
        <w:rPr>
          <w:rFonts w:ascii="Arial" w:hAnsi="Arial"/>
          <w:b/>
        </w:rPr>
        <w:t xml:space="preserve"> Vrednotenje športnih programov glede na uspešnost</w:t>
      </w:r>
    </w:p>
    <w:p w:rsidR="00C34477" w:rsidRDefault="00C34477" w:rsidP="00C34477">
      <w:pPr>
        <w:jc w:val="both"/>
        <w:rPr>
          <w:rFonts w:ascii="Arial" w:hAnsi="Arial"/>
          <w:b/>
        </w:rPr>
      </w:pPr>
    </w:p>
    <w:tbl>
      <w:tblPr>
        <w:tblW w:w="808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992"/>
        <w:gridCol w:w="992"/>
        <w:gridCol w:w="993"/>
        <w:gridCol w:w="992"/>
      </w:tblGrid>
      <w:tr w:rsidR="00C34477" w:rsidTr="00015BF1">
        <w:tc>
          <w:tcPr>
            <w:tcW w:w="3119" w:type="dxa"/>
            <w:shd w:val="clear" w:color="auto" w:fill="auto"/>
          </w:tcPr>
          <w:p w:rsidR="00C34477" w:rsidRPr="00667C48" w:rsidRDefault="00C34477" w:rsidP="00015BF1">
            <w:pPr>
              <w:rPr>
                <w:rFonts w:ascii="Arial" w:hAnsi="Arial"/>
                <w:b/>
              </w:rPr>
            </w:pPr>
            <w:r w:rsidRPr="00667C48">
              <w:rPr>
                <w:rFonts w:ascii="Arial" w:hAnsi="Arial"/>
                <w:b/>
              </w:rPr>
              <w:t>KATEGORIZIRAN ŠPORTNIK</w:t>
            </w:r>
          </w:p>
        </w:tc>
        <w:tc>
          <w:tcPr>
            <w:tcW w:w="992" w:type="dxa"/>
            <w:shd w:val="clear" w:color="auto" w:fill="auto"/>
          </w:tcPr>
          <w:p w:rsidR="00C34477" w:rsidRPr="00667C48" w:rsidRDefault="00C34477" w:rsidP="00015BF1">
            <w:pPr>
              <w:jc w:val="center"/>
              <w:rPr>
                <w:rFonts w:ascii="Arial" w:hAnsi="Arial"/>
                <w:b/>
              </w:rPr>
            </w:pPr>
            <w:r w:rsidRPr="00667C48">
              <w:rPr>
                <w:rFonts w:ascii="Arial" w:hAnsi="Arial"/>
                <w:b/>
              </w:rPr>
              <w:t xml:space="preserve">MLR </w:t>
            </w:r>
          </w:p>
        </w:tc>
        <w:tc>
          <w:tcPr>
            <w:tcW w:w="992" w:type="dxa"/>
          </w:tcPr>
          <w:p w:rsidR="00C34477" w:rsidRPr="00667C48" w:rsidRDefault="00C34477" w:rsidP="00015BF1">
            <w:pPr>
              <w:jc w:val="center"/>
              <w:rPr>
                <w:rFonts w:ascii="Arial" w:hAnsi="Arial"/>
                <w:b/>
              </w:rPr>
            </w:pPr>
            <w:r>
              <w:rPr>
                <w:rFonts w:ascii="Arial" w:hAnsi="Arial"/>
                <w:b/>
              </w:rPr>
              <w:t>PR</w:t>
            </w:r>
          </w:p>
        </w:tc>
        <w:tc>
          <w:tcPr>
            <w:tcW w:w="992" w:type="dxa"/>
          </w:tcPr>
          <w:p w:rsidR="00C34477" w:rsidRPr="00667C48" w:rsidRDefault="00C34477" w:rsidP="00015BF1">
            <w:pPr>
              <w:jc w:val="center"/>
              <w:rPr>
                <w:rFonts w:ascii="Arial" w:hAnsi="Arial"/>
                <w:b/>
              </w:rPr>
            </w:pPr>
            <w:r>
              <w:rPr>
                <w:rFonts w:ascii="Arial" w:hAnsi="Arial"/>
                <w:b/>
              </w:rPr>
              <w:t>D</w:t>
            </w:r>
            <w:r w:rsidRPr="00667C48">
              <w:rPr>
                <w:rFonts w:ascii="Arial" w:hAnsi="Arial"/>
                <w:b/>
              </w:rPr>
              <w:t>R</w:t>
            </w:r>
          </w:p>
        </w:tc>
        <w:tc>
          <w:tcPr>
            <w:tcW w:w="993" w:type="dxa"/>
          </w:tcPr>
          <w:p w:rsidR="00C34477" w:rsidRPr="00667C48" w:rsidRDefault="00C34477" w:rsidP="00015BF1">
            <w:pPr>
              <w:jc w:val="center"/>
              <w:rPr>
                <w:rFonts w:ascii="Arial" w:hAnsi="Arial"/>
                <w:b/>
              </w:rPr>
            </w:pPr>
            <w:r w:rsidRPr="00667C48">
              <w:rPr>
                <w:rFonts w:ascii="Arial" w:hAnsi="Arial"/>
                <w:b/>
              </w:rPr>
              <w:t>MR</w:t>
            </w:r>
          </w:p>
        </w:tc>
        <w:tc>
          <w:tcPr>
            <w:tcW w:w="992" w:type="dxa"/>
          </w:tcPr>
          <w:p w:rsidR="00C34477" w:rsidRPr="00667C48" w:rsidRDefault="00C34477" w:rsidP="00015BF1">
            <w:pPr>
              <w:jc w:val="center"/>
              <w:rPr>
                <w:rFonts w:ascii="Arial" w:hAnsi="Arial"/>
                <w:b/>
              </w:rPr>
            </w:pPr>
            <w:r>
              <w:rPr>
                <w:rFonts w:ascii="Arial" w:hAnsi="Arial"/>
                <w:b/>
              </w:rPr>
              <w:t>S</w:t>
            </w:r>
            <w:r w:rsidRPr="00667C48">
              <w:rPr>
                <w:rFonts w:ascii="Arial" w:hAnsi="Arial"/>
                <w:b/>
              </w:rPr>
              <w:t>R</w:t>
            </w:r>
          </w:p>
        </w:tc>
      </w:tr>
      <w:tr w:rsidR="00C34477" w:rsidTr="00015BF1">
        <w:tc>
          <w:tcPr>
            <w:tcW w:w="3119" w:type="dxa"/>
            <w:shd w:val="clear" w:color="auto" w:fill="auto"/>
          </w:tcPr>
          <w:p w:rsidR="00C34477" w:rsidRDefault="00C34477" w:rsidP="00015BF1">
            <w:pPr>
              <w:rPr>
                <w:rFonts w:ascii="Arial" w:hAnsi="Arial"/>
              </w:rPr>
            </w:pPr>
          </w:p>
        </w:tc>
        <w:tc>
          <w:tcPr>
            <w:tcW w:w="992" w:type="dxa"/>
            <w:shd w:val="clear" w:color="auto" w:fill="auto"/>
          </w:tcPr>
          <w:p w:rsidR="00C34477" w:rsidRDefault="00C34477" w:rsidP="00015BF1">
            <w:pPr>
              <w:jc w:val="center"/>
              <w:rPr>
                <w:rFonts w:ascii="Arial" w:hAnsi="Arial"/>
              </w:rPr>
            </w:pPr>
            <w:r>
              <w:rPr>
                <w:rFonts w:ascii="Arial" w:hAnsi="Arial"/>
              </w:rPr>
              <w:t>5 točk</w:t>
            </w:r>
          </w:p>
        </w:tc>
        <w:tc>
          <w:tcPr>
            <w:tcW w:w="992" w:type="dxa"/>
          </w:tcPr>
          <w:p w:rsidR="00C34477" w:rsidRDefault="00C34477" w:rsidP="00015BF1">
            <w:pPr>
              <w:jc w:val="center"/>
              <w:rPr>
                <w:rFonts w:ascii="Arial" w:hAnsi="Arial"/>
              </w:rPr>
            </w:pPr>
            <w:r>
              <w:rPr>
                <w:rFonts w:ascii="Arial" w:hAnsi="Arial"/>
              </w:rPr>
              <w:t>15 točk</w:t>
            </w:r>
          </w:p>
        </w:tc>
        <w:tc>
          <w:tcPr>
            <w:tcW w:w="992" w:type="dxa"/>
          </w:tcPr>
          <w:p w:rsidR="00C34477" w:rsidRDefault="00C34477" w:rsidP="00015BF1">
            <w:pPr>
              <w:jc w:val="center"/>
              <w:rPr>
                <w:rFonts w:ascii="Arial" w:hAnsi="Arial"/>
              </w:rPr>
            </w:pPr>
            <w:r>
              <w:rPr>
                <w:rFonts w:ascii="Arial" w:hAnsi="Arial"/>
              </w:rPr>
              <w:t>5 točk</w:t>
            </w:r>
          </w:p>
        </w:tc>
        <w:tc>
          <w:tcPr>
            <w:tcW w:w="993" w:type="dxa"/>
          </w:tcPr>
          <w:p w:rsidR="00C34477" w:rsidRDefault="00C34477" w:rsidP="00015BF1">
            <w:pPr>
              <w:jc w:val="center"/>
              <w:rPr>
                <w:rFonts w:ascii="Arial" w:hAnsi="Arial"/>
              </w:rPr>
            </w:pPr>
            <w:r>
              <w:rPr>
                <w:rFonts w:ascii="Arial" w:hAnsi="Arial"/>
              </w:rPr>
              <w:t>10 točk</w:t>
            </w:r>
          </w:p>
        </w:tc>
        <w:tc>
          <w:tcPr>
            <w:tcW w:w="992" w:type="dxa"/>
          </w:tcPr>
          <w:p w:rsidR="00C34477" w:rsidRDefault="00C34477" w:rsidP="00015BF1">
            <w:pPr>
              <w:jc w:val="center"/>
              <w:rPr>
                <w:rFonts w:ascii="Arial" w:hAnsi="Arial"/>
              </w:rPr>
            </w:pPr>
            <w:r>
              <w:rPr>
                <w:rFonts w:ascii="Arial" w:hAnsi="Arial"/>
              </w:rPr>
              <w:t>15 točk</w:t>
            </w:r>
          </w:p>
        </w:tc>
      </w:tr>
    </w:tbl>
    <w:p w:rsidR="00C34477" w:rsidRDefault="00C34477" w:rsidP="00C34477">
      <w:pPr>
        <w:ind w:left="720"/>
        <w:jc w:val="both"/>
        <w:rPr>
          <w:rFonts w:ascii="Arial" w:hAnsi="Arial"/>
          <w:color w:val="FF0000"/>
        </w:rPr>
      </w:pPr>
    </w:p>
    <w:p w:rsidR="00C34477" w:rsidRPr="005947B9" w:rsidRDefault="00C34477" w:rsidP="00C34477">
      <w:pPr>
        <w:numPr>
          <w:ilvl w:val="0"/>
          <w:numId w:val="44"/>
        </w:numPr>
        <w:jc w:val="both"/>
        <w:rPr>
          <w:rFonts w:ascii="Arial" w:hAnsi="Arial"/>
          <w:b/>
        </w:rPr>
      </w:pPr>
      <w:r>
        <w:rPr>
          <w:rFonts w:ascii="Arial" w:hAnsi="Arial"/>
          <w:b/>
        </w:rPr>
        <w:t>Vrednotenje športnih panog glede na pomen panoge za lokalno okolje</w:t>
      </w:r>
    </w:p>
    <w:p w:rsidR="00C34477" w:rsidRPr="00C954B7" w:rsidRDefault="00C34477" w:rsidP="00C34477">
      <w:pPr>
        <w:jc w:val="both"/>
        <w:rPr>
          <w:rFonts w:ascii="Arial" w:hAnsi="Arial"/>
          <w:sz w:val="10"/>
          <w:szCs w:val="1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701"/>
      </w:tblGrid>
      <w:tr w:rsidR="00C34477" w:rsidRPr="00164AED" w:rsidTr="00015BF1">
        <w:tc>
          <w:tcPr>
            <w:tcW w:w="3969" w:type="dxa"/>
            <w:shd w:val="clear" w:color="auto" w:fill="auto"/>
          </w:tcPr>
          <w:p w:rsidR="00C34477" w:rsidRPr="00C01C21" w:rsidRDefault="00C34477" w:rsidP="00015BF1">
            <w:pPr>
              <w:jc w:val="both"/>
              <w:rPr>
                <w:rFonts w:ascii="Arial" w:hAnsi="Arial"/>
              </w:rPr>
            </w:pPr>
            <w:r w:rsidRPr="00C01C21">
              <w:rPr>
                <w:rFonts w:ascii="Arial" w:hAnsi="Arial"/>
              </w:rPr>
              <w:t>Tradicija panoge v občini</w:t>
            </w:r>
            <w:r>
              <w:rPr>
                <w:rFonts w:ascii="Arial" w:hAnsi="Arial"/>
              </w:rPr>
              <w:t xml:space="preserve"> nad 30 let</w:t>
            </w:r>
          </w:p>
        </w:tc>
        <w:tc>
          <w:tcPr>
            <w:tcW w:w="1701" w:type="dxa"/>
            <w:shd w:val="clear" w:color="auto" w:fill="auto"/>
          </w:tcPr>
          <w:p w:rsidR="00C34477" w:rsidRDefault="00C34477" w:rsidP="00015BF1">
            <w:pPr>
              <w:jc w:val="both"/>
              <w:rPr>
                <w:rFonts w:ascii="Arial" w:hAnsi="Arial"/>
              </w:rPr>
            </w:pPr>
            <w:r>
              <w:rPr>
                <w:rFonts w:ascii="Arial" w:hAnsi="Arial"/>
              </w:rPr>
              <w:t>15 točk</w:t>
            </w:r>
          </w:p>
        </w:tc>
      </w:tr>
      <w:tr w:rsidR="00C34477" w:rsidRPr="00164AED" w:rsidTr="00015BF1">
        <w:tc>
          <w:tcPr>
            <w:tcW w:w="3969" w:type="dxa"/>
            <w:shd w:val="clear" w:color="auto" w:fill="auto"/>
          </w:tcPr>
          <w:p w:rsidR="00C34477" w:rsidRPr="00C01C21" w:rsidRDefault="00C34477" w:rsidP="00015BF1">
            <w:pPr>
              <w:jc w:val="both"/>
              <w:rPr>
                <w:rFonts w:ascii="Arial" w:hAnsi="Arial"/>
              </w:rPr>
            </w:pPr>
            <w:r w:rsidRPr="00C01C21">
              <w:rPr>
                <w:rFonts w:ascii="Arial" w:hAnsi="Arial"/>
              </w:rPr>
              <w:t>Tradicija panoge v občini</w:t>
            </w:r>
            <w:r>
              <w:rPr>
                <w:rFonts w:ascii="Arial" w:hAnsi="Arial"/>
              </w:rPr>
              <w:t xml:space="preserve"> nad 20 let</w:t>
            </w:r>
          </w:p>
        </w:tc>
        <w:tc>
          <w:tcPr>
            <w:tcW w:w="1701" w:type="dxa"/>
            <w:shd w:val="clear" w:color="auto" w:fill="auto"/>
          </w:tcPr>
          <w:p w:rsidR="00C34477" w:rsidRPr="00C01C21" w:rsidRDefault="00C34477" w:rsidP="00015BF1">
            <w:pPr>
              <w:jc w:val="both"/>
              <w:rPr>
                <w:rFonts w:ascii="Arial" w:hAnsi="Arial"/>
              </w:rPr>
            </w:pPr>
            <w:r>
              <w:rPr>
                <w:rFonts w:ascii="Arial" w:hAnsi="Arial"/>
              </w:rPr>
              <w:t>10 točk</w:t>
            </w:r>
          </w:p>
        </w:tc>
      </w:tr>
      <w:tr w:rsidR="00C34477" w:rsidRPr="00164AED" w:rsidTr="00015BF1">
        <w:tc>
          <w:tcPr>
            <w:tcW w:w="3969" w:type="dxa"/>
            <w:shd w:val="clear" w:color="auto" w:fill="auto"/>
          </w:tcPr>
          <w:p w:rsidR="00C34477" w:rsidRPr="00C01C21" w:rsidRDefault="00C34477" w:rsidP="00015BF1">
            <w:pPr>
              <w:jc w:val="both"/>
              <w:rPr>
                <w:rFonts w:ascii="Arial" w:hAnsi="Arial"/>
              </w:rPr>
            </w:pPr>
            <w:r>
              <w:rPr>
                <w:rFonts w:ascii="Arial" w:hAnsi="Arial"/>
              </w:rPr>
              <w:t>Tradicija panoge v občini nad 10 let</w:t>
            </w:r>
          </w:p>
        </w:tc>
        <w:tc>
          <w:tcPr>
            <w:tcW w:w="1701" w:type="dxa"/>
            <w:shd w:val="clear" w:color="auto" w:fill="auto"/>
          </w:tcPr>
          <w:p w:rsidR="00C34477" w:rsidRDefault="00C34477" w:rsidP="00015BF1">
            <w:pPr>
              <w:jc w:val="both"/>
              <w:rPr>
                <w:rFonts w:ascii="Arial" w:hAnsi="Arial"/>
              </w:rPr>
            </w:pPr>
            <w:r>
              <w:rPr>
                <w:rFonts w:ascii="Arial" w:hAnsi="Arial"/>
              </w:rPr>
              <w:t>5 točk</w:t>
            </w:r>
          </w:p>
        </w:tc>
      </w:tr>
    </w:tbl>
    <w:p w:rsidR="00C34477" w:rsidRDefault="00C34477" w:rsidP="00C34477">
      <w:pPr>
        <w:jc w:val="both"/>
        <w:rPr>
          <w:rFonts w:ascii="Arial" w:hAnsi="Arial"/>
          <w:b/>
        </w:rPr>
      </w:pPr>
    </w:p>
    <w:p w:rsidR="00C34477" w:rsidRDefault="00C34477" w:rsidP="00C34477">
      <w:pPr>
        <w:jc w:val="both"/>
        <w:rPr>
          <w:rFonts w:ascii="Arial" w:hAnsi="Arial"/>
          <w:b/>
        </w:rPr>
      </w:pPr>
    </w:p>
    <w:p w:rsidR="00C34477" w:rsidRDefault="00C34477" w:rsidP="00C34477">
      <w:pPr>
        <w:jc w:val="both"/>
        <w:rPr>
          <w:rFonts w:ascii="Arial" w:hAnsi="Arial"/>
          <w:b/>
        </w:rPr>
      </w:pPr>
    </w:p>
    <w:p w:rsidR="00C34477" w:rsidRPr="00F316EF" w:rsidRDefault="00C34477" w:rsidP="00C34477">
      <w:pPr>
        <w:jc w:val="both"/>
        <w:rPr>
          <w:rFonts w:ascii="Arial" w:hAnsi="Arial"/>
          <w:b/>
        </w:rPr>
      </w:pPr>
      <w:r w:rsidRPr="00F316EF">
        <w:rPr>
          <w:rFonts w:ascii="Arial" w:hAnsi="Arial"/>
          <w:b/>
        </w:rPr>
        <w:t>Športne panoge se, glede na pridobljeno število točk</w:t>
      </w:r>
      <w:r>
        <w:rPr>
          <w:rFonts w:ascii="Arial" w:hAnsi="Arial"/>
          <w:b/>
        </w:rPr>
        <w:t>,</w:t>
      </w:r>
      <w:r w:rsidRPr="00F316EF">
        <w:rPr>
          <w:rFonts w:ascii="Arial" w:hAnsi="Arial"/>
          <w:b/>
        </w:rPr>
        <w:t xml:space="preserve"> razvrstijo v 3 razrede, ki so podlaga za vrednotenje športnih </w:t>
      </w:r>
      <w:r>
        <w:rPr>
          <w:rFonts w:ascii="Arial" w:hAnsi="Arial"/>
          <w:b/>
        </w:rPr>
        <w:t>programov</w:t>
      </w:r>
      <w:r w:rsidRPr="00F316EF">
        <w:rPr>
          <w:rFonts w:ascii="Arial" w:hAnsi="Arial"/>
          <w:b/>
        </w:rPr>
        <w:t xml:space="preserve"> pod točko 3.</w:t>
      </w:r>
    </w:p>
    <w:p w:rsidR="00C34477" w:rsidRDefault="00C34477" w:rsidP="00C34477">
      <w:pPr>
        <w:ind w:firstLine="360"/>
        <w:rPr>
          <w:rFonts w:ascii="Arial" w:hAnsi="Arial" w:cs="Arial"/>
        </w:rPr>
      </w:pPr>
      <w:r>
        <w:rPr>
          <w:rFonts w:ascii="Arial" w:hAnsi="Arial" w:cs="Arial"/>
        </w:rPr>
        <w:tab/>
      </w:r>
      <w:r>
        <w:rPr>
          <w:rFonts w:ascii="Arial" w:hAnsi="Arial" w:cs="Arial"/>
        </w:rPr>
        <w:tab/>
      </w:r>
      <w:r>
        <w:rPr>
          <w:rFonts w:ascii="Arial" w:hAnsi="Arial" w:cs="Arial"/>
        </w:rPr>
        <w:tab/>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701"/>
      </w:tblGrid>
      <w:tr w:rsidR="00C34477" w:rsidRPr="00F316EF" w:rsidTr="00015BF1">
        <w:tc>
          <w:tcPr>
            <w:tcW w:w="3969" w:type="dxa"/>
            <w:shd w:val="clear" w:color="auto" w:fill="auto"/>
          </w:tcPr>
          <w:p w:rsidR="00C34477" w:rsidRPr="00F316EF" w:rsidRDefault="00C34477" w:rsidP="00015BF1">
            <w:pPr>
              <w:jc w:val="both"/>
              <w:rPr>
                <w:rFonts w:ascii="Arial" w:hAnsi="Arial"/>
                <w:color w:val="FF0000"/>
              </w:rPr>
            </w:pPr>
            <w:r>
              <w:rPr>
                <w:rFonts w:ascii="Arial" w:hAnsi="Arial" w:cs="Arial"/>
              </w:rPr>
              <w:t>Panoga r</w:t>
            </w:r>
            <w:r w:rsidRPr="00822319">
              <w:rPr>
                <w:rFonts w:ascii="Arial" w:hAnsi="Arial" w:cs="Arial"/>
              </w:rPr>
              <w:t>azred 3:</w:t>
            </w:r>
          </w:p>
        </w:tc>
        <w:tc>
          <w:tcPr>
            <w:tcW w:w="1701" w:type="dxa"/>
            <w:shd w:val="clear" w:color="auto" w:fill="auto"/>
          </w:tcPr>
          <w:p w:rsidR="00C34477" w:rsidRPr="00F316EF" w:rsidRDefault="00C34477" w:rsidP="00015BF1">
            <w:pPr>
              <w:jc w:val="both"/>
              <w:rPr>
                <w:rFonts w:ascii="Arial" w:hAnsi="Arial"/>
                <w:color w:val="FF0000"/>
              </w:rPr>
            </w:pPr>
            <w:r w:rsidRPr="00822319">
              <w:rPr>
                <w:rFonts w:ascii="Arial" w:hAnsi="Arial" w:cs="Arial"/>
              </w:rPr>
              <w:t>0</w:t>
            </w:r>
            <w:r>
              <w:rPr>
                <w:rFonts w:ascii="Arial" w:hAnsi="Arial" w:cs="Arial"/>
              </w:rPr>
              <w:t xml:space="preserve"> – 6</w:t>
            </w:r>
            <w:r w:rsidRPr="00822319">
              <w:rPr>
                <w:rFonts w:ascii="Arial" w:hAnsi="Arial" w:cs="Arial"/>
              </w:rPr>
              <w:t>0</w:t>
            </w:r>
            <w:r>
              <w:rPr>
                <w:rFonts w:ascii="Arial" w:hAnsi="Arial" w:cs="Arial"/>
              </w:rPr>
              <w:t xml:space="preserve"> </w:t>
            </w:r>
            <w:r w:rsidRPr="00822319">
              <w:rPr>
                <w:rFonts w:ascii="Arial" w:hAnsi="Arial" w:cs="Arial"/>
              </w:rPr>
              <w:t>točk</w:t>
            </w:r>
          </w:p>
        </w:tc>
      </w:tr>
      <w:tr w:rsidR="00C34477" w:rsidRPr="00F316EF" w:rsidTr="00015BF1">
        <w:tc>
          <w:tcPr>
            <w:tcW w:w="3969" w:type="dxa"/>
            <w:shd w:val="clear" w:color="auto" w:fill="auto"/>
          </w:tcPr>
          <w:p w:rsidR="00C34477" w:rsidRPr="00F316EF" w:rsidRDefault="00C34477" w:rsidP="00015BF1">
            <w:pPr>
              <w:jc w:val="both"/>
              <w:rPr>
                <w:rFonts w:ascii="Arial" w:hAnsi="Arial"/>
                <w:color w:val="FF0000"/>
              </w:rPr>
            </w:pPr>
            <w:r>
              <w:rPr>
                <w:rFonts w:ascii="Arial" w:hAnsi="Arial" w:cs="Arial"/>
              </w:rPr>
              <w:t>Panoga razred 2:</w:t>
            </w:r>
          </w:p>
        </w:tc>
        <w:tc>
          <w:tcPr>
            <w:tcW w:w="1701" w:type="dxa"/>
            <w:shd w:val="clear" w:color="auto" w:fill="auto"/>
          </w:tcPr>
          <w:p w:rsidR="00C34477" w:rsidRPr="00F316EF" w:rsidRDefault="00C34477" w:rsidP="00015BF1">
            <w:pPr>
              <w:jc w:val="both"/>
              <w:rPr>
                <w:rFonts w:ascii="Arial" w:hAnsi="Arial"/>
                <w:color w:val="FF0000"/>
              </w:rPr>
            </w:pPr>
            <w:r>
              <w:rPr>
                <w:rFonts w:ascii="Arial" w:hAnsi="Arial" w:cs="Arial"/>
              </w:rPr>
              <w:t>61 – 120 točk</w:t>
            </w:r>
            <w:r>
              <w:rPr>
                <w:rFonts w:ascii="Arial" w:hAnsi="Arial" w:cs="Arial"/>
              </w:rPr>
              <w:tab/>
            </w:r>
          </w:p>
        </w:tc>
      </w:tr>
      <w:tr w:rsidR="00C34477" w:rsidRPr="00F316EF" w:rsidTr="00015BF1">
        <w:tc>
          <w:tcPr>
            <w:tcW w:w="3969" w:type="dxa"/>
            <w:shd w:val="clear" w:color="auto" w:fill="auto"/>
          </w:tcPr>
          <w:p w:rsidR="00C34477" w:rsidRPr="00F316EF" w:rsidRDefault="00C34477" w:rsidP="00015BF1">
            <w:pPr>
              <w:jc w:val="both"/>
              <w:rPr>
                <w:rFonts w:ascii="Arial" w:hAnsi="Arial"/>
                <w:color w:val="FF0000"/>
              </w:rPr>
            </w:pPr>
            <w:r>
              <w:rPr>
                <w:rFonts w:ascii="Arial" w:hAnsi="Arial" w:cs="Arial"/>
              </w:rPr>
              <w:t>Panoga razred 1</w:t>
            </w:r>
          </w:p>
        </w:tc>
        <w:tc>
          <w:tcPr>
            <w:tcW w:w="1701" w:type="dxa"/>
            <w:shd w:val="clear" w:color="auto" w:fill="auto"/>
          </w:tcPr>
          <w:p w:rsidR="00C34477" w:rsidRPr="00F316EF" w:rsidRDefault="00C34477" w:rsidP="00015BF1">
            <w:pPr>
              <w:jc w:val="both"/>
              <w:rPr>
                <w:rFonts w:ascii="Arial" w:hAnsi="Arial"/>
                <w:color w:val="FF0000"/>
              </w:rPr>
            </w:pPr>
            <w:r>
              <w:rPr>
                <w:rFonts w:ascii="Arial" w:hAnsi="Arial" w:cs="Arial"/>
              </w:rPr>
              <w:t>120 točk in več</w:t>
            </w:r>
          </w:p>
        </w:tc>
      </w:tr>
    </w:tbl>
    <w:p w:rsidR="00C34477" w:rsidRDefault="00C34477" w:rsidP="00C34477">
      <w:pPr>
        <w:rPr>
          <w:rFonts w:ascii="Arial" w:hAnsi="Arial" w:cs="Arial"/>
        </w:rPr>
      </w:pPr>
    </w:p>
    <w:p w:rsidR="00C34477" w:rsidRDefault="00C34477" w:rsidP="00C34477">
      <w:pPr>
        <w:ind w:firstLine="360"/>
        <w:rPr>
          <w:rFonts w:ascii="Arial" w:hAnsi="Arial" w:cs="Arial"/>
        </w:rPr>
      </w:pPr>
    </w:p>
    <w:p w:rsidR="00C34477" w:rsidRDefault="00C34477" w:rsidP="00C34477">
      <w:pPr>
        <w:numPr>
          <w:ilvl w:val="0"/>
          <w:numId w:val="42"/>
        </w:numPr>
        <w:ind w:left="357" w:hanging="357"/>
        <w:jc w:val="both"/>
        <w:rPr>
          <w:rFonts w:ascii="Arial" w:hAnsi="Arial"/>
          <w:b/>
        </w:rPr>
      </w:pPr>
      <w:r>
        <w:rPr>
          <w:rFonts w:ascii="Arial" w:hAnsi="Arial"/>
          <w:b/>
        </w:rPr>
        <w:t>VREDNOTENJE ŠPORTNIH PROGRAMOV</w:t>
      </w:r>
    </w:p>
    <w:p w:rsidR="00C34477" w:rsidRDefault="00C34477" w:rsidP="00C34477">
      <w:pPr>
        <w:jc w:val="both"/>
        <w:rPr>
          <w:rFonts w:ascii="Arial" w:hAnsi="Arial"/>
          <w:b/>
        </w:rPr>
      </w:pPr>
    </w:p>
    <w:p w:rsidR="00C34477" w:rsidRDefault="00C34477" w:rsidP="00C34477">
      <w:pPr>
        <w:jc w:val="both"/>
        <w:rPr>
          <w:rFonts w:ascii="Arial" w:hAnsi="Arial"/>
          <w:b/>
        </w:rPr>
      </w:pPr>
      <w:r>
        <w:rPr>
          <w:rFonts w:ascii="Arial" w:hAnsi="Arial"/>
          <w:b/>
        </w:rPr>
        <w:t>ŠPORTNI PROGRAMI</w:t>
      </w:r>
    </w:p>
    <w:p w:rsidR="00C34477" w:rsidRDefault="00C34477" w:rsidP="00C34477">
      <w:pPr>
        <w:jc w:val="both"/>
        <w:rPr>
          <w:rFonts w:ascii="Arial" w:hAnsi="Arial"/>
          <w:b/>
        </w:rPr>
      </w:pPr>
    </w:p>
    <w:p w:rsidR="00C34477" w:rsidRPr="00B45F4D" w:rsidRDefault="00C34477" w:rsidP="00C34477">
      <w:pPr>
        <w:jc w:val="both"/>
        <w:rPr>
          <w:rFonts w:ascii="Arial" w:hAnsi="Arial"/>
          <w:b/>
        </w:rPr>
      </w:pPr>
      <w:r>
        <w:rPr>
          <w:rFonts w:ascii="Arial" w:hAnsi="Arial"/>
          <w:b/>
        </w:rPr>
        <w:t>3.1 Prostočasna športna vzgoja otrok in mladine</w:t>
      </w:r>
    </w:p>
    <w:p w:rsidR="00C34477" w:rsidRDefault="00C34477" w:rsidP="00C34477">
      <w:pPr>
        <w:jc w:val="both"/>
        <w:rPr>
          <w:rFonts w:ascii="Arial" w:hAnsi="Arial"/>
        </w:rPr>
      </w:pPr>
    </w:p>
    <w:p w:rsidR="00C34477" w:rsidRDefault="00C34477" w:rsidP="00C34477">
      <w:pPr>
        <w:jc w:val="both"/>
        <w:rPr>
          <w:rFonts w:ascii="Arial" w:hAnsi="Arial"/>
        </w:rPr>
      </w:pPr>
      <w:r>
        <w:rPr>
          <w:rFonts w:ascii="Arial" w:hAnsi="Arial"/>
        </w:rPr>
        <w:t>Vrednotijo se organizirane oblike športne dejavnosti ne tekmovalnega značaja za otroke in mladino, ki nadgrajuje šolsko športno vzgojo, so vzgojno naravnani in niso del uradnih tekmovalnih sistemov NPŠZ.</w:t>
      </w:r>
    </w:p>
    <w:p w:rsidR="00C34477" w:rsidRDefault="00C34477" w:rsidP="00C34477">
      <w:pPr>
        <w:jc w:val="both"/>
        <w:rPr>
          <w:rFonts w:ascii="Arial" w:hAnsi="Arial"/>
        </w:rPr>
      </w:pPr>
    </w:p>
    <w:p w:rsidR="00C34477" w:rsidRPr="001963C0" w:rsidRDefault="00C34477" w:rsidP="00C34477">
      <w:pPr>
        <w:jc w:val="both"/>
        <w:rPr>
          <w:rFonts w:ascii="Arial" w:hAnsi="Arial"/>
          <w:b/>
          <w:u w:val="single"/>
        </w:rPr>
      </w:pPr>
      <w:r>
        <w:rPr>
          <w:rFonts w:ascii="Arial" w:hAnsi="Arial"/>
          <w:b/>
          <w:u w:val="single"/>
        </w:rPr>
        <w:t xml:space="preserve">3.1.1 </w:t>
      </w:r>
      <w:r w:rsidRPr="001963C0">
        <w:rPr>
          <w:rFonts w:ascii="Arial" w:hAnsi="Arial"/>
          <w:b/>
          <w:u w:val="single"/>
        </w:rPr>
        <w:t>Promocijski športni programi</w:t>
      </w:r>
    </w:p>
    <w:p w:rsidR="00C34477" w:rsidRDefault="00C34477" w:rsidP="00C34477">
      <w:pPr>
        <w:jc w:val="both"/>
        <w:rPr>
          <w:rFonts w:ascii="Arial" w:hAnsi="Arial"/>
        </w:rPr>
      </w:pPr>
    </w:p>
    <w:p w:rsidR="00C34477" w:rsidRDefault="00C34477" w:rsidP="00C34477">
      <w:pPr>
        <w:jc w:val="both"/>
        <w:rPr>
          <w:rFonts w:ascii="Arial" w:hAnsi="Arial"/>
        </w:rPr>
      </w:pPr>
      <w:r>
        <w:rPr>
          <w:rFonts w:ascii="Arial" w:hAnsi="Arial"/>
        </w:rPr>
        <w:t xml:space="preserve">Promocijski športni programi, ki se pretežno izvajajo v VIZ, prištevamo naslednje programe: Mali sonček, Ciciban planinec, Zlati sonček, Naučimo se plavati, Krpan in Mladi planinec. V kolikor se programi izvajajo v okviru obveznega učnega procesa in če so financirani s strani MIZŠ, niso predmet sofinanciranja s strani LPŠ Občine Prebold. </w:t>
      </w:r>
    </w:p>
    <w:p w:rsidR="00C34477" w:rsidRDefault="00C34477" w:rsidP="00C34477">
      <w:pPr>
        <w:jc w:val="both"/>
        <w:rPr>
          <w:rFonts w:ascii="Arial" w:hAnsi="Arial"/>
          <w:b/>
          <w:i/>
        </w:rPr>
      </w:pPr>
    </w:p>
    <w:p w:rsidR="00C34477" w:rsidRPr="007062A1" w:rsidRDefault="00C34477" w:rsidP="00C34477">
      <w:pPr>
        <w:jc w:val="both"/>
        <w:rPr>
          <w:rFonts w:ascii="Arial" w:hAnsi="Arial"/>
          <w:color w:val="000000"/>
        </w:rPr>
      </w:pPr>
      <w:r w:rsidRPr="007062A1">
        <w:rPr>
          <w:rFonts w:ascii="Arial" w:hAnsi="Arial"/>
          <w:color w:val="000000"/>
        </w:rPr>
        <w:t>Iz</w:t>
      </w:r>
      <w:r w:rsidRPr="0094426B">
        <w:rPr>
          <w:rFonts w:ascii="Arial" w:hAnsi="Arial"/>
          <w:color w:val="FF0000"/>
        </w:rPr>
        <w:t xml:space="preserve"> </w:t>
      </w:r>
      <w:r w:rsidRPr="007062A1">
        <w:rPr>
          <w:rFonts w:ascii="Arial" w:hAnsi="Arial"/>
          <w:color w:val="000000"/>
        </w:rPr>
        <w:t>sredstev občinskega proračuna se financirajo materialni stroški programov.</w:t>
      </w:r>
    </w:p>
    <w:p w:rsidR="00C34477" w:rsidRPr="00A81B4D" w:rsidRDefault="00C34477" w:rsidP="00C34477">
      <w:pPr>
        <w:jc w:val="both"/>
        <w:rPr>
          <w:rFonts w:ascii="Arial" w:hAnsi="Arial" w:cs="Arial"/>
        </w:rPr>
      </w:pPr>
    </w:p>
    <w:p w:rsidR="00C34477" w:rsidRPr="00CE60BB" w:rsidRDefault="00C34477" w:rsidP="00C34477">
      <w:pPr>
        <w:jc w:val="both"/>
        <w:rPr>
          <w:rFonts w:ascii="Arial" w:hAnsi="Arial"/>
          <w:color w:val="000000"/>
        </w:rPr>
      </w:pPr>
      <w:r w:rsidRPr="00CE60BB">
        <w:rPr>
          <w:rFonts w:ascii="Arial" w:hAnsi="Arial"/>
          <w:color w:val="000000"/>
        </w:rPr>
        <w:t xml:space="preserve">Program je ovrednoten s seštevkom točk obseg dejavnosti (tabela </w:t>
      </w:r>
      <w:r>
        <w:rPr>
          <w:rFonts w:ascii="Arial" w:hAnsi="Arial"/>
          <w:color w:val="000000"/>
        </w:rPr>
        <w:t>5</w:t>
      </w:r>
      <w:r w:rsidRPr="00CE60BB">
        <w:rPr>
          <w:rFonts w:ascii="Arial" w:hAnsi="Arial"/>
          <w:color w:val="000000"/>
        </w:rPr>
        <w:t xml:space="preserve">), kompetentnost športnih delavcev (tabela </w:t>
      </w:r>
      <w:r>
        <w:rPr>
          <w:rFonts w:ascii="Arial" w:hAnsi="Arial"/>
          <w:color w:val="000000"/>
        </w:rPr>
        <w:t>6</w:t>
      </w:r>
      <w:r w:rsidRPr="00CE60BB">
        <w:rPr>
          <w:rFonts w:ascii="Arial" w:hAnsi="Arial"/>
          <w:color w:val="000000"/>
        </w:rPr>
        <w:t xml:space="preserve">) in ceno programa (tabela </w:t>
      </w:r>
      <w:r>
        <w:rPr>
          <w:rFonts w:ascii="Arial" w:hAnsi="Arial"/>
          <w:color w:val="000000"/>
        </w:rPr>
        <w:t>7</w:t>
      </w:r>
      <w:r w:rsidRPr="00CE60BB">
        <w:rPr>
          <w:rFonts w:ascii="Arial" w:hAnsi="Arial"/>
          <w:color w:val="000000"/>
        </w:rPr>
        <w:t xml:space="preserve">). </w:t>
      </w:r>
    </w:p>
    <w:p w:rsidR="00C34477" w:rsidRPr="00CE60BB" w:rsidRDefault="00C34477" w:rsidP="00C34477">
      <w:pPr>
        <w:jc w:val="both"/>
        <w:rPr>
          <w:rFonts w:ascii="Arial" w:hAnsi="Arial"/>
          <w:color w:val="000000"/>
        </w:rPr>
      </w:pPr>
    </w:p>
    <w:tbl>
      <w:tblPr>
        <w:tblW w:w="9062" w:type="dxa"/>
        <w:jc w:val="center"/>
        <w:tblLayout w:type="fixed"/>
        <w:tblCellMar>
          <w:left w:w="10" w:type="dxa"/>
          <w:right w:w="10" w:type="dxa"/>
        </w:tblCellMar>
        <w:tblLook w:val="0000" w:firstRow="0" w:lastRow="0" w:firstColumn="0" w:lastColumn="0" w:noHBand="0" w:noVBand="0"/>
      </w:tblPr>
      <w:tblGrid>
        <w:gridCol w:w="2545"/>
        <w:gridCol w:w="1419"/>
        <w:gridCol w:w="1324"/>
        <w:gridCol w:w="1283"/>
        <w:gridCol w:w="1460"/>
        <w:gridCol w:w="1031"/>
      </w:tblGrid>
      <w:tr w:rsidR="00C34477" w:rsidRPr="00C64E81" w:rsidTr="00015BF1">
        <w:trPr>
          <w:trHeight w:val="499"/>
          <w:jc w:val="center"/>
        </w:trPr>
        <w:tc>
          <w:tcPr>
            <w:tcW w:w="9062"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
                <w:bCs/>
                <w:sz w:val="22"/>
                <w:szCs w:val="22"/>
              </w:rPr>
            </w:pPr>
            <w:r w:rsidRPr="00C64E81">
              <w:rPr>
                <w:rFonts w:ascii="Arial" w:hAnsi="Arial" w:cs="Arial"/>
                <w:b/>
                <w:bCs/>
                <w:sz w:val="22"/>
                <w:szCs w:val="22"/>
              </w:rPr>
              <w:t xml:space="preserve">TABELA </w:t>
            </w:r>
            <w:r>
              <w:rPr>
                <w:rFonts w:ascii="Arial" w:hAnsi="Arial" w:cs="Arial"/>
                <w:b/>
                <w:bCs/>
                <w:sz w:val="22"/>
                <w:szCs w:val="22"/>
              </w:rPr>
              <w:t>5</w:t>
            </w:r>
            <w:r w:rsidRPr="00C64E81">
              <w:rPr>
                <w:rFonts w:ascii="Arial" w:hAnsi="Arial" w:cs="Arial"/>
                <w:b/>
                <w:bCs/>
                <w:sz w:val="22"/>
                <w:szCs w:val="22"/>
              </w:rPr>
              <w:t xml:space="preserve"> OBSEG DEJAVNOSTI (CELOLETNI ŠPORTNI PROGRAMI)</w:t>
            </w:r>
          </w:p>
        </w:tc>
      </w:tr>
      <w:tr w:rsidR="00C34477" w:rsidRPr="00C64E81" w:rsidTr="00015BF1">
        <w:trPr>
          <w:trHeight w:val="499"/>
          <w:jc w:val="center"/>
        </w:trPr>
        <w:tc>
          <w:tcPr>
            <w:tcW w:w="254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OBSEG DEJAVNOSTI</w:t>
            </w:r>
          </w:p>
        </w:tc>
        <w:tc>
          <w:tcPr>
            <w:tcW w:w="14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18"/>
                <w:szCs w:val="18"/>
              </w:rPr>
            </w:pPr>
            <w:r w:rsidRPr="00C64E81">
              <w:rPr>
                <w:rFonts w:ascii="Arial" w:hAnsi="Arial" w:cs="Arial"/>
                <w:sz w:val="18"/>
                <w:szCs w:val="18"/>
              </w:rPr>
              <w:t>PREDŠOLSKI                   (do 6 let)</w:t>
            </w:r>
          </w:p>
        </w:tc>
        <w:tc>
          <w:tcPr>
            <w:tcW w:w="132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18"/>
                <w:szCs w:val="18"/>
              </w:rPr>
            </w:pPr>
            <w:r w:rsidRPr="00C64E81">
              <w:rPr>
                <w:rFonts w:ascii="Arial" w:hAnsi="Arial" w:cs="Arial"/>
                <w:sz w:val="18"/>
                <w:szCs w:val="18"/>
              </w:rPr>
              <w:t>ŠOLOOBVEZNI (do 15 let)</w:t>
            </w:r>
          </w:p>
        </w:tc>
        <w:tc>
          <w:tcPr>
            <w:tcW w:w="128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18"/>
                <w:szCs w:val="18"/>
              </w:rPr>
            </w:pPr>
            <w:r w:rsidRPr="00C64E81">
              <w:rPr>
                <w:rFonts w:ascii="Arial" w:hAnsi="Arial" w:cs="Arial"/>
                <w:sz w:val="18"/>
                <w:szCs w:val="18"/>
              </w:rPr>
              <w:t>PREDŠOLSKI        PP (do 6 let)</w:t>
            </w:r>
          </w:p>
        </w:tc>
        <w:tc>
          <w:tcPr>
            <w:tcW w:w="146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18"/>
                <w:szCs w:val="18"/>
              </w:rPr>
            </w:pPr>
            <w:r w:rsidRPr="00C64E81">
              <w:rPr>
                <w:rFonts w:ascii="Arial" w:hAnsi="Arial" w:cs="Arial"/>
                <w:sz w:val="18"/>
                <w:szCs w:val="18"/>
              </w:rPr>
              <w:t>ŠOLOOBVEZNI    PP (do 15 let)</w:t>
            </w:r>
          </w:p>
        </w:tc>
        <w:tc>
          <w:tcPr>
            <w:tcW w:w="10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rPr>
                <w:rFonts w:ascii="Arial" w:hAnsi="Arial" w:cs="Arial"/>
                <w:sz w:val="18"/>
                <w:szCs w:val="18"/>
              </w:rPr>
            </w:pPr>
            <w:r w:rsidRPr="00C64E81">
              <w:rPr>
                <w:rFonts w:ascii="Arial" w:hAnsi="Arial" w:cs="Arial"/>
                <w:sz w:val="18"/>
                <w:szCs w:val="18"/>
              </w:rPr>
              <w:t>MLADINA                                        PP (do 19 let)</w:t>
            </w:r>
          </w:p>
        </w:tc>
      </w:tr>
      <w:tr w:rsidR="00C34477" w:rsidRPr="00C64E81" w:rsidTr="00015BF1">
        <w:trPr>
          <w:trHeight w:hRule="exact" w:val="340"/>
          <w:jc w:val="center"/>
        </w:trPr>
        <w:tc>
          <w:tcPr>
            <w:tcW w:w="254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št. udeležencev</w:t>
            </w:r>
          </w:p>
        </w:tc>
        <w:tc>
          <w:tcPr>
            <w:tcW w:w="141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10-12</w:t>
            </w:r>
          </w:p>
        </w:tc>
        <w:tc>
          <w:tcPr>
            <w:tcW w:w="132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1</w:t>
            </w:r>
            <w:r>
              <w:rPr>
                <w:rFonts w:ascii="Arial" w:hAnsi="Arial" w:cs="Arial"/>
                <w:sz w:val="22"/>
                <w:szCs w:val="22"/>
              </w:rPr>
              <w:t>2</w:t>
            </w:r>
            <w:r w:rsidRPr="00C64E81">
              <w:rPr>
                <w:rFonts w:ascii="Arial" w:hAnsi="Arial" w:cs="Arial"/>
                <w:sz w:val="22"/>
                <w:szCs w:val="22"/>
              </w:rPr>
              <w:t>-20</w:t>
            </w:r>
          </w:p>
        </w:tc>
        <w:tc>
          <w:tcPr>
            <w:tcW w:w="128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5-6</w:t>
            </w:r>
          </w:p>
        </w:tc>
        <w:tc>
          <w:tcPr>
            <w:tcW w:w="14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8-10</w:t>
            </w:r>
          </w:p>
        </w:tc>
        <w:tc>
          <w:tcPr>
            <w:tcW w:w="103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8-10</w:t>
            </w:r>
          </w:p>
        </w:tc>
      </w:tr>
      <w:tr w:rsidR="00C34477" w:rsidRPr="00C64E81" w:rsidTr="00015BF1">
        <w:trPr>
          <w:trHeight w:hRule="exact" w:val="340"/>
          <w:jc w:val="center"/>
        </w:trPr>
        <w:tc>
          <w:tcPr>
            <w:tcW w:w="254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število ur vadbe/tedensko</w:t>
            </w:r>
          </w:p>
        </w:tc>
        <w:tc>
          <w:tcPr>
            <w:tcW w:w="141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1,5</w:t>
            </w:r>
          </w:p>
        </w:tc>
        <w:tc>
          <w:tcPr>
            <w:tcW w:w="132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2</w:t>
            </w:r>
          </w:p>
        </w:tc>
        <w:tc>
          <w:tcPr>
            <w:tcW w:w="128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1,5</w:t>
            </w:r>
          </w:p>
        </w:tc>
        <w:tc>
          <w:tcPr>
            <w:tcW w:w="14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2</w:t>
            </w:r>
          </w:p>
        </w:tc>
        <w:tc>
          <w:tcPr>
            <w:tcW w:w="103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2</w:t>
            </w:r>
          </w:p>
        </w:tc>
      </w:tr>
      <w:tr w:rsidR="00C34477" w:rsidRPr="00C64E81" w:rsidTr="00015BF1">
        <w:trPr>
          <w:trHeight w:hRule="exact" w:val="340"/>
          <w:jc w:val="center"/>
        </w:trPr>
        <w:tc>
          <w:tcPr>
            <w:tcW w:w="254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število tednov</w:t>
            </w:r>
          </w:p>
        </w:tc>
        <w:tc>
          <w:tcPr>
            <w:tcW w:w="1419" w:type="dxa"/>
            <w:tcBorders>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30</w:t>
            </w:r>
          </w:p>
        </w:tc>
        <w:tc>
          <w:tcPr>
            <w:tcW w:w="1324" w:type="dxa"/>
            <w:tcBorders>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30</w:t>
            </w:r>
          </w:p>
        </w:tc>
        <w:tc>
          <w:tcPr>
            <w:tcW w:w="1283" w:type="dxa"/>
            <w:tcBorders>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30</w:t>
            </w:r>
          </w:p>
        </w:tc>
        <w:tc>
          <w:tcPr>
            <w:tcW w:w="1460" w:type="dxa"/>
            <w:tcBorders>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30</w:t>
            </w:r>
          </w:p>
        </w:tc>
        <w:tc>
          <w:tcPr>
            <w:tcW w:w="1031" w:type="dxa"/>
            <w:tcBorders>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30</w:t>
            </w:r>
          </w:p>
        </w:tc>
      </w:tr>
      <w:tr w:rsidR="00C34477" w:rsidRPr="00C64E81" w:rsidTr="00015BF1">
        <w:trPr>
          <w:trHeight w:hRule="exact" w:val="340"/>
          <w:jc w:val="center"/>
        </w:trPr>
        <w:tc>
          <w:tcPr>
            <w:tcW w:w="254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both"/>
              <w:rPr>
                <w:rFonts w:ascii="Arial" w:hAnsi="Arial" w:cs="Arial"/>
                <w:bCs/>
                <w:sz w:val="22"/>
                <w:szCs w:val="22"/>
              </w:rPr>
            </w:pPr>
            <w:r>
              <w:rPr>
                <w:rFonts w:ascii="Arial" w:hAnsi="Arial" w:cs="Arial"/>
                <w:bCs/>
                <w:sz w:val="22"/>
                <w:szCs w:val="22"/>
              </w:rPr>
              <w:t>TOČKE/MS</w:t>
            </w:r>
            <w:r w:rsidRPr="00C64E81">
              <w:rPr>
                <w:rFonts w:ascii="Arial" w:hAnsi="Arial" w:cs="Arial"/>
                <w:bCs/>
                <w:sz w:val="22"/>
                <w:szCs w:val="22"/>
              </w:rPr>
              <w:t xml:space="preserve">/SKUPINA </w:t>
            </w:r>
          </w:p>
        </w:tc>
        <w:tc>
          <w:tcPr>
            <w:tcW w:w="14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45</w:t>
            </w:r>
          </w:p>
        </w:tc>
        <w:tc>
          <w:tcPr>
            <w:tcW w:w="132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60</w:t>
            </w:r>
          </w:p>
        </w:tc>
        <w:tc>
          <w:tcPr>
            <w:tcW w:w="128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45</w:t>
            </w:r>
          </w:p>
        </w:tc>
        <w:tc>
          <w:tcPr>
            <w:tcW w:w="146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60</w:t>
            </w:r>
          </w:p>
        </w:tc>
        <w:tc>
          <w:tcPr>
            <w:tcW w:w="10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60</w:t>
            </w:r>
          </w:p>
        </w:tc>
      </w:tr>
      <w:tr w:rsidR="00C34477" w:rsidRPr="00C64E81" w:rsidTr="00015BF1">
        <w:trPr>
          <w:trHeight w:hRule="exact" w:val="340"/>
          <w:jc w:val="center"/>
        </w:trPr>
        <w:tc>
          <w:tcPr>
            <w:tcW w:w="254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rPr>
                <w:rFonts w:ascii="Arial" w:hAnsi="Arial" w:cs="Arial"/>
                <w:bCs/>
                <w:sz w:val="22"/>
                <w:szCs w:val="22"/>
              </w:rPr>
            </w:pPr>
            <w:r w:rsidRPr="00C64E81">
              <w:rPr>
                <w:rFonts w:ascii="Arial" w:hAnsi="Arial" w:cs="Arial"/>
                <w:bCs/>
                <w:sz w:val="22"/>
                <w:szCs w:val="22"/>
              </w:rPr>
              <w:t>TOČKE/ŠO/KUPINA</w:t>
            </w:r>
          </w:p>
        </w:tc>
        <w:tc>
          <w:tcPr>
            <w:tcW w:w="14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45</w:t>
            </w:r>
          </w:p>
        </w:tc>
        <w:tc>
          <w:tcPr>
            <w:tcW w:w="132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60</w:t>
            </w:r>
          </w:p>
        </w:tc>
        <w:tc>
          <w:tcPr>
            <w:tcW w:w="128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45</w:t>
            </w:r>
          </w:p>
        </w:tc>
        <w:tc>
          <w:tcPr>
            <w:tcW w:w="146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60</w:t>
            </w:r>
          </w:p>
        </w:tc>
        <w:tc>
          <w:tcPr>
            <w:tcW w:w="10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60</w:t>
            </w:r>
          </w:p>
        </w:tc>
      </w:tr>
    </w:tbl>
    <w:p w:rsidR="00C34477" w:rsidRDefault="00C34477" w:rsidP="00C34477">
      <w:pPr>
        <w:spacing w:line="251" w:lineRule="auto"/>
        <w:jc w:val="both"/>
        <w:rPr>
          <w:rFonts w:ascii="Arial" w:hAnsi="Arial" w:cs="Arial"/>
          <w:b/>
          <w:color w:val="0070C0"/>
          <w:sz w:val="22"/>
          <w:szCs w:val="22"/>
        </w:rPr>
      </w:pPr>
    </w:p>
    <w:p w:rsidR="00354835" w:rsidRDefault="00354835" w:rsidP="00C34477">
      <w:pPr>
        <w:spacing w:line="251" w:lineRule="auto"/>
        <w:jc w:val="both"/>
        <w:rPr>
          <w:rFonts w:ascii="Arial" w:hAnsi="Arial" w:cs="Arial"/>
          <w:b/>
          <w:color w:val="0070C0"/>
          <w:sz w:val="22"/>
          <w:szCs w:val="22"/>
        </w:rPr>
      </w:pPr>
    </w:p>
    <w:p w:rsidR="00354835" w:rsidRDefault="00354835" w:rsidP="00C34477">
      <w:pPr>
        <w:spacing w:line="251" w:lineRule="auto"/>
        <w:jc w:val="both"/>
        <w:rPr>
          <w:rFonts w:ascii="Arial" w:hAnsi="Arial" w:cs="Arial"/>
          <w:b/>
          <w:color w:val="0070C0"/>
          <w:sz w:val="22"/>
          <w:szCs w:val="22"/>
        </w:rPr>
      </w:pPr>
    </w:p>
    <w:p w:rsidR="00354835" w:rsidRPr="00C64E81" w:rsidRDefault="00354835" w:rsidP="00C34477">
      <w:pPr>
        <w:spacing w:line="251" w:lineRule="auto"/>
        <w:jc w:val="both"/>
        <w:rPr>
          <w:rFonts w:ascii="Arial" w:hAnsi="Arial" w:cs="Arial"/>
          <w:b/>
          <w:color w:val="0070C0"/>
          <w:sz w:val="22"/>
          <w:szCs w:val="22"/>
        </w:rPr>
      </w:pPr>
    </w:p>
    <w:tbl>
      <w:tblPr>
        <w:tblW w:w="9067" w:type="dxa"/>
        <w:jc w:val="center"/>
        <w:tblCellMar>
          <w:left w:w="10" w:type="dxa"/>
          <w:right w:w="10" w:type="dxa"/>
        </w:tblCellMar>
        <w:tblLook w:val="0000" w:firstRow="0" w:lastRow="0" w:firstColumn="0" w:lastColumn="0" w:noHBand="0" w:noVBand="0"/>
      </w:tblPr>
      <w:tblGrid>
        <w:gridCol w:w="4312"/>
        <w:gridCol w:w="1570"/>
        <w:gridCol w:w="1709"/>
        <w:gridCol w:w="1476"/>
      </w:tblGrid>
      <w:tr w:rsidR="00C34477" w:rsidRPr="00C64E81" w:rsidTr="00015BF1">
        <w:trPr>
          <w:trHeight w:hRule="exact" w:val="680"/>
          <w:jc w:val="center"/>
        </w:trPr>
        <w:tc>
          <w:tcPr>
            <w:tcW w:w="90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
                <w:bCs/>
                <w:sz w:val="22"/>
                <w:szCs w:val="22"/>
              </w:rPr>
            </w:pPr>
            <w:r w:rsidRPr="00C64E81">
              <w:rPr>
                <w:rFonts w:ascii="Arial" w:hAnsi="Arial" w:cs="Arial"/>
                <w:b/>
                <w:bCs/>
                <w:sz w:val="22"/>
                <w:szCs w:val="22"/>
              </w:rPr>
              <w:t xml:space="preserve">TABELA </w:t>
            </w:r>
            <w:r>
              <w:rPr>
                <w:rFonts w:ascii="Arial" w:hAnsi="Arial" w:cs="Arial"/>
                <w:b/>
                <w:bCs/>
                <w:sz w:val="22"/>
                <w:szCs w:val="22"/>
              </w:rPr>
              <w:t>6</w:t>
            </w:r>
            <w:r w:rsidRPr="00C64E81">
              <w:rPr>
                <w:rFonts w:ascii="Arial" w:hAnsi="Arial" w:cs="Arial"/>
                <w:b/>
                <w:bCs/>
                <w:sz w:val="22"/>
                <w:szCs w:val="22"/>
              </w:rPr>
              <w:t xml:space="preserve">  KOMPETENTNOST STROKOVNIH DELAVCEV</w:t>
            </w:r>
          </w:p>
          <w:p w:rsidR="00C34477" w:rsidRPr="00C64E81" w:rsidRDefault="00C34477" w:rsidP="00015BF1">
            <w:pPr>
              <w:spacing w:line="251" w:lineRule="auto"/>
              <w:jc w:val="center"/>
              <w:rPr>
                <w:rFonts w:ascii="Arial" w:hAnsi="Arial" w:cs="Arial"/>
                <w:b/>
                <w:bCs/>
                <w:sz w:val="22"/>
                <w:szCs w:val="22"/>
              </w:rPr>
            </w:pPr>
            <w:r w:rsidRPr="00C64E81">
              <w:rPr>
                <w:rFonts w:ascii="Arial" w:hAnsi="Arial" w:cs="Arial"/>
                <w:b/>
                <w:bCs/>
                <w:sz w:val="22"/>
                <w:szCs w:val="22"/>
              </w:rPr>
              <w:t xml:space="preserve"> (CELOLETNI ŠPORTNI PROGRAMI)</w:t>
            </w:r>
          </w:p>
        </w:tc>
      </w:tr>
      <w:tr w:rsidR="00C34477" w:rsidRPr="00C64E81" w:rsidTr="00015BF1">
        <w:trPr>
          <w:trHeight w:hRule="exact" w:val="789"/>
          <w:jc w:val="center"/>
        </w:trPr>
        <w:tc>
          <w:tcPr>
            <w:tcW w:w="4369"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Usposobljenost/izobrazba</w:t>
            </w:r>
          </w:p>
        </w:tc>
        <w:tc>
          <w:tcPr>
            <w:tcW w:w="149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C34477">
            <w:pPr>
              <w:numPr>
                <w:ilvl w:val="0"/>
                <w:numId w:val="25"/>
              </w:numPr>
              <w:suppressAutoHyphens/>
              <w:autoSpaceDN w:val="0"/>
              <w:jc w:val="center"/>
              <w:textAlignment w:val="baseline"/>
              <w:rPr>
                <w:rFonts w:ascii="Arial" w:hAnsi="Arial" w:cs="Arial"/>
                <w:bCs/>
                <w:sz w:val="22"/>
                <w:szCs w:val="22"/>
              </w:rPr>
            </w:pPr>
            <w:r w:rsidRPr="00C64E81">
              <w:rPr>
                <w:rFonts w:ascii="Arial" w:hAnsi="Arial" w:cs="Arial"/>
                <w:bCs/>
                <w:sz w:val="22"/>
                <w:szCs w:val="22"/>
              </w:rPr>
              <w:t>stopnja</w:t>
            </w:r>
          </w:p>
        </w:tc>
        <w:tc>
          <w:tcPr>
            <w:tcW w:w="171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C34477">
            <w:pPr>
              <w:numPr>
                <w:ilvl w:val="0"/>
                <w:numId w:val="25"/>
              </w:numPr>
              <w:suppressAutoHyphens/>
              <w:autoSpaceDN w:val="0"/>
              <w:jc w:val="center"/>
              <w:textAlignment w:val="baseline"/>
              <w:rPr>
                <w:rFonts w:ascii="Arial" w:hAnsi="Arial" w:cs="Arial"/>
                <w:bCs/>
                <w:sz w:val="22"/>
                <w:szCs w:val="22"/>
              </w:rPr>
            </w:pPr>
            <w:r w:rsidRPr="00C64E81">
              <w:rPr>
                <w:rFonts w:ascii="Arial" w:hAnsi="Arial" w:cs="Arial"/>
                <w:bCs/>
                <w:sz w:val="22"/>
                <w:szCs w:val="22"/>
              </w:rPr>
              <w:t>stopnja</w:t>
            </w:r>
          </w:p>
        </w:tc>
        <w:tc>
          <w:tcPr>
            <w:tcW w:w="1488"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rPr>
                <w:rFonts w:ascii="Arial" w:hAnsi="Arial" w:cs="Arial"/>
                <w:bCs/>
                <w:sz w:val="22"/>
                <w:szCs w:val="22"/>
              </w:rPr>
            </w:pPr>
            <w:r w:rsidRPr="00C64E81">
              <w:rPr>
                <w:rFonts w:ascii="Arial" w:hAnsi="Arial" w:cs="Arial"/>
                <w:bCs/>
                <w:sz w:val="22"/>
                <w:szCs w:val="22"/>
              </w:rPr>
              <w:t>Diplomant športne smeri</w:t>
            </w:r>
          </w:p>
        </w:tc>
      </w:tr>
      <w:tr w:rsidR="00C34477" w:rsidRPr="00C64E81" w:rsidTr="00015BF1">
        <w:trPr>
          <w:trHeight w:hRule="exact" w:val="340"/>
          <w:jc w:val="center"/>
        </w:trPr>
        <w:tc>
          <w:tcPr>
            <w:tcW w:w="4369"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both"/>
              <w:rPr>
                <w:rFonts w:ascii="Arial" w:hAnsi="Arial" w:cs="Arial"/>
                <w:bCs/>
                <w:sz w:val="22"/>
                <w:szCs w:val="22"/>
              </w:rPr>
            </w:pPr>
            <w:r w:rsidRPr="00C64E81">
              <w:rPr>
                <w:rFonts w:ascii="Arial" w:hAnsi="Arial" w:cs="Arial"/>
                <w:bCs/>
                <w:sz w:val="22"/>
                <w:szCs w:val="22"/>
              </w:rPr>
              <w:t>TOČKE/SKUPINA</w:t>
            </w:r>
          </w:p>
        </w:tc>
        <w:tc>
          <w:tcPr>
            <w:tcW w:w="149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5</w:t>
            </w:r>
          </w:p>
        </w:tc>
        <w:tc>
          <w:tcPr>
            <w:tcW w:w="171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10</w:t>
            </w:r>
          </w:p>
        </w:tc>
        <w:tc>
          <w:tcPr>
            <w:tcW w:w="1488"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15</w:t>
            </w:r>
          </w:p>
        </w:tc>
      </w:tr>
    </w:tbl>
    <w:p w:rsidR="00C34477" w:rsidRPr="00C64E81" w:rsidRDefault="00C34477" w:rsidP="00C34477">
      <w:pPr>
        <w:spacing w:line="251" w:lineRule="auto"/>
        <w:jc w:val="both"/>
        <w:rPr>
          <w:rFonts w:ascii="Arial" w:hAnsi="Arial" w:cs="Arial"/>
          <w:b/>
          <w:color w:val="0070C0"/>
          <w:sz w:val="22"/>
          <w:szCs w:val="22"/>
        </w:rPr>
      </w:pPr>
    </w:p>
    <w:tbl>
      <w:tblPr>
        <w:tblW w:w="9067" w:type="dxa"/>
        <w:tblInd w:w="417" w:type="dxa"/>
        <w:tblCellMar>
          <w:left w:w="10" w:type="dxa"/>
          <w:right w:w="10" w:type="dxa"/>
        </w:tblCellMar>
        <w:tblLook w:val="0000" w:firstRow="0" w:lastRow="0" w:firstColumn="0" w:lastColumn="0" w:noHBand="0" w:noVBand="0"/>
      </w:tblPr>
      <w:tblGrid>
        <w:gridCol w:w="3595"/>
        <w:gridCol w:w="1813"/>
        <w:gridCol w:w="1658"/>
        <w:gridCol w:w="2001"/>
      </w:tblGrid>
      <w:tr w:rsidR="00C34477" w:rsidRPr="00C64E81" w:rsidTr="00354835">
        <w:trPr>
          <w:trHeight w:hRule="exact" w:val="680"/>
        </w:trPr>
        <w:tc>
          <w:tcPr>
            <w:tcW w:w="90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
                <w:bCs/>
                <w:sz w:val="22"/>
                <w:szCs w:val="22"/>
              </w:rPr>
            </w:pPr>
            <w:r w:rsidRPr="00C64E81">
              <w:rPr>
                <w:rFonts w:ascii="Arial" w:hAnsi="Arial" w:cs="Arial"/>
                <w:b/>
                <w:bCs/>
                <w:sz w:val="22"/>
                <w:szCs w:val="22"/>
              </w:rPr>
              <w:t xml:space="preserve">TABELA </w:t>
            </w:r>
            <w:r>
              <w:rPr>
                <w:rFonts w:ascii="Arial" w:hAnsi="Arial" w:cs="Arial"/>
                <w:b/>
                <w:bCs/>
                <w:sz w:val="22"/>
                <w:szCs w:val="22"/>
              </w:rPr>
              <w:t xml:space="preserve">7 </w:t>
            </w:r>
            <w:r w:rsidRPr="00C64E81">
              <w:rPr>
                <w:rFonts w:ascii="Arial" w:hAnsi="Arial" w:cs="Arial"/>
                <w:b/>
                <w:bCs/>
                <w:sz w:val="22"/>
                <w:szCs w:val="22"/>
              </w:rPr>
              <w:t>CENA ŠPORTNEGA PROGRAMA</w:t>
            </w:r>
          </w:p>
          <w:p w:rsidR="00C34477" w:rsidRPr="00C64E81" w:rsidRDefault="00C34477" w:rsidP="00015BF1">
            <w:pPr>
              <w:spacing w:line="251" w:lineRule="auto"/>
              <w:jc w:val="center"/>
              <w:rPr>
                <w:rFonts w:ascii="Arial" w:hAnsi="Arial" w:cs="Arial"/>
                <w:b/>
                <w:bCs/>
                <w:sz w:val="22"/>
                <w:szCs w:val="22"/>
              </w:rPr>
            </w:pPr>
            <w:r w:rsidRPr="00C64E81">
              <w:rPr>
                <w:rFonts w:ascii="Arial" w:hAnsi="Arial" w:cs="Arial"/>
                <w:b/>
                <w:bCs/>
                <w:sz w:val="22"/>
                <w:szCs w:val="22"/>
              </w:rPr>
              <w:t>(CELOLETNI ŠPORTNI PROGRAMI )</w:t>
            </w:r>
          </w:p>
        </w:tc>
      </w:tr>
      <w:tr w:rsidR="00C34477" w:rsidRPr="00C64E81" w:rsidTr="00354835">
        <w:trPr>
          <w:trHeight w:val="1018"/>
        </w:trPr>
        <w:tc>
          <w:tcPr>
            <w:tcW w:w="359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Merilo</w:t>
            </w:r>
          </w:p>
        </w:tc>
        <w:tc>
          <w:tcPr>
            <w:tcW w:w="181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jc w:val="center"/>
              <w:rPr>
                <w:rFonts w:ascii="Arial" w:hAnsi="Arial" w:cs="Arial"/>
                <w:bCs/>
                <w:sz w:val="22"/>
                <w:szCs w:val="22"/>
              </w:rPr>
            </w:pPr>
            <w:r w:rsidRPr="00C64E81">
              <w:rPr>
                <w:rFonts w:ascii="Arial" w:hAnsi="Arial" w:cs="Arial"/>
                <w:bCs/>
                <w:sz w:val="22"/>
                <w:szCs w:val="22"/>
              </w:rPr>
              <w:t>brezplačen</w:t>
            </w:r>
          </w:p>
        </w:tc>
        <w:tc>
          <w:tcPr>
            <w:tcW w:w="1658"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vadeči krije do 50% vrednosti programa</w:t>
            </w:r>
          </w:p>
        </w:tc>
        <w:tc>
          <w:tcPr>
            <w:tcW w:w="200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vadeči krije več kot 50% vrednosti programa</w:t>
            </w:r>
          </w:p>
        </w:tc>
      </w:tr>
      <w:tr w:rsidR="00C34477" w:rsidRPr="00C64E81" w:rsidTr="00354835">
        <w:trPr>
          <w:trHeight w:hRule="exact" w:val="340"/>
        </w:trPr>
        <w:tc>
          <w:tcPr>
            <w:tcW w:w="359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rPr>
                <w:rFonts w:ascii="Arial" w:hAnsi="Arial" w:cs="Arial"/>
                <w:bCs/>
                <w:sz w:val="22"/>
                <w:szCs w:val="22"/>
              </w:rPr>
            </w:pPr>
            <w:r w:rsidRPr="00C64E81">
              <w:rPr>
                <w:rFonts w:ascii="Arial" w:hAnsi="Arial" w:cs="Arial"/>
                <w:bCs/>
                <w:sz w:val="22"/>
                <w:szCs w:val="22"/>
              </w:rPr>
              <w:t>TOČKE/SKUPINA</w:t>
            </w:r>
          </w:p>
        </w:tc>
        <w:tc>
          <w:tcPr>
            <w:tcW w:w="181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15</w:t>
            </w:r>
          </w:p>
        </w:tc>
        <w:tc>
          <w:tcPr>
            <w:tcW w:w="1658"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5</w:t>
            </w:r>
          </w:p>
        </w:tc>
        <w:tc>
          <w:tcPr>
            <w:tcW w:w="200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0</w:t>
            </w:r>
          </w:p>
        </w:tc>
      </w:tr>
    </w:tbl>
    <w:p w:rsidR="00C34477" w:rsidRDefault="00C34477" w:rsidP="00C34477">
      <w:pPr>
        <w:jc w:val="both"/>
        <w:rPr>
          <w:rFonts w:ascii="Arial" w:hAnsi="Arial"/>
        </w:rPr>
      </w:pPr>
    </w:p>
    <w:p w:rsidR="00C34477" w:rsidRDefault="00C34477" w:rsidP="00C34477">
      <w:pPr>
        <w:jc w:val="both"/>
        <w:rPr>
          <w:rFonts w:ascii="Arial" w:hAnsi="Arial"/>
        </w:rPr>
      </w:pPr>
    </w:p>
    <w:p w:rsidR="00C34477" w:rsidRDefault="00C34477" w:rsidP="00C34477">
      <w:pPr>
        <w:jc w:val="both"/>
        <w:rPr>
          <w:rFonts w:ascii="Arial" w:hAnsi="Arial"/>
        </w:rPr>
      </w:pPr>
    </w:p>
    <w:p w:rsidR="00C34477" w:rsidRPr="001963C0" w:rsidRDefault="00C34477" w:rsidP="00C34477">
      <w:pPr>
        <w:jc w:val="both"/>
        <w:rPr>
          <w:rFonts w:ascii="Arial" w:hAnsi="Arial"/>
          <w:b/>
          <w:u w:val="single"/>
        </w:rPr>
      </w:pPr>
      <w:r>
        <w:rPr>
          <w:rFonts w:ascii="Arial" w:hAnsi="Arial"/>
          <w:b/>
          <w:u w:val="single"/>
        </w:rPr>
        <w:t xml:space="preserve">3.1.2. </w:t>
      </w:r>
      <w:r w:rsidRPr="001963C0">
        <w:rPr>
          <w:rFonts w:ascii="Arial" w:hAnsi="Arial"/>
          <w:b/>
          <w:u w:val="single"/>
        </w:rPr>
        <w:t>Šolska športna tekmovanja</w:t>
      </w:r>
    </w:p>
    <w:p w:rsidR="00C34477" w:rsidRDefault="00C34477" w:rsidP="00C34477">
      <w:pPr>
        <w:jc w:val="both"/>
        <w:rPr>
          <w:rFonts w:ascii="Arial" w:hAnsi="Arial"/>
        </w:rPr>
      </w:pPr>
    </w:p>
    <w:p w:rsidR="00C34477" w:rsidRDefault="00C34477" w:rsidP="00C34477">
      <w:pPr>
        <w:jc w:val="both"/>
        <w:rPr>
          <w:rFonts w:ascii="Arial" w:hAnsi="Arial"/>
        </w:rPr>
      </w:pPr>
      <w:r>
        <w:rPr>
          <w:rFonts w:ascii="Arial" w:hAnsi="Arial"/>
        </w:rPr>
        <w:t>Šolska športna tekmovanja se izvajajo v okviru osnovnošolskega programa. Sofinancira se udeležba športnih ekip na organiziranih tekmovanjih v razpisanih športnih panogah.</w:t>
      </w:r>
    </w:p>
    <w:p w:rsidR="00C34477" w:rsidRDefault="00C34477" w:rsidP="00C34477">
      <w:pPr>
        <w:jc w:val="both"/>
        <w:rPr>
          <w:rFonts w:ascii="Arial" w:hAnsi="Arial"/>
          <w:b/>
          <w:i/>
        </w:rPr>
      </w:pPr>
    </w:p>
    <w:p w:rsidR="00C34477" w:rsidRPr="008F11A9" w:rsidRDefault="00C34477" w:rsidP="00C34477">
      <w:pPr>
        <w:jc w:val="both"/>
        <w:rPr>
          <w:rFonts w:ascii="Arial" w:hAnsi="Arial"/>
        </w:rPr>
      </w:pPr>
      <w:r w:rsidRPr="008F11A9">
        <w:rPr>
          <w:rFonts w:ascii="Arial" w:hAnsi="Arial"/>
        </w:rPr>
        <w:t>Iz sredstev občinskega proračuna se financirajo materialni stroški ekip/skupin.</w:t>
      </w:r>
    </w:p>
    <w:p w:rsidR="00C34477" w:rsidRPr="00C954B7" w:rsidRDefault="00C34477" w:rsidP="00C34477">
      <w:pPr>
        <w:jc w:val="both"/>
        <w:rPr>
          <w:rFonts w:ascii="Arial" w:hAnsi="Arial"/>
          <w:sz w:val="10"/>
          <w:szCs w:val="10"/>
        </w:rPr>
      </w:pPr>
    </w:p>
    <w:tbl>
      <w:tblPr>
        <w:tblW w:w="9062" w:type="dxa"/>
        <w:jc w:val="center"/>
        <w:tblCellMar>
          <w:left w:w="10" w:type="dxa"/>
          <w:right w:w="10" w:type="dxa"/>
        </w:tblCellMar>
        <w:tblLook w:val="0000" w:firstRow="0" w:lastRow="0" w:firstColumn="0" w:lastColumn="0" w:noHBand="0" w:noVBand="0"/>
      </w:tblPr>
      <w:tblGrid>
        <w:gridCol w:w="3257"/>
        <w:gridCol w:w="2834"/>
        <w:gridCol w:w="2971"/>
      </w:tblGrid>
      <w:tr w:rsidR="00C34477" w:rsidRPr="00A81B4D" w:rsidTr="00015BF1">
        <w:trPr>
          <w:trHeight w:hRule="exact" w:val="340"/>
          <w:jc w:val="center"/>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C34477" w:rsidRPr="00A81B4D" w:rsidRDefault="00C34477" w:rsidP="00015BF1">
            <w:pPr>
              <w:spacing w:line="251" w:lineRule="auto"/>
              <w:jc w:val="center"/>
              <w:rPr>
                <w:rFonts w:ascii="Arial" w:hAnsi="Arial" w:cs="Arial"/>
                <w:b/>
                <w:bCs/>
                <w:sz w:val="22"/>
              </w:rPr>
            </w:pPr>
            <w:r>
              <w:rPr>
                <w:rFonts w:ascii="Arial" w:hAnsi="Arial" w:cs="Arial"/>
                <w:b/>
                <w:bCs/>
                <w:sz w:val="22"/>
              </w:rPr>
              <w:t xml:space="preserve">TABELA 8 </w:t>
            </w:r>
            <w:r w:rsidRPr="00A81B4D">
              <w:rPr>
                <w:rFonts w:ascii="Arial" w:hAnsi="Arial" w:cs="Arial"/>
                <w:b/>
                <w:sz w:val="22"/>
              </w:rPr>
              <w:t>ŠOLSKA ŠPORTNA TEKMOVANJA</w:t>
            </w:r>
          </w:p>
        </w:tc>
      </w:tr>
      <w:tr w:rsidR="00C34477" w:rsidRPr="00A81B4D" w:rsidTr="00015BF1">
        <w:trPr>
          <w:trHeight w:hRule="exact" w:val="340"/>
          <w:jc w:val="center"/>
        </w:trPr>
        <w:tc>
          <w:tcPr>
            <w:tcW w:w="325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C34477" w:rsidRPr="00A81B4D" w:rsidRDefault="00C34477" w:rsidP="00015BF1">
            <w:pPr>
              <w:spacing w:line="251" w:lineRule="auto"/>
              <w:jc w:val="center"/>
              <w:rPr>
                <w:rFonts w:ascii="Arial" w:hAnsi="Arial" w:cs="Arial"/>
                <w:bCs/>
                <w:sz w:val="22"/>
              </w:rPr>
            </w:pPr>
          </w:p>
        </w:tc>
        <w:tc>
          <w:tcPr>
            <w:tcW w:w="28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C34477" w:rsidRPr="00A81B4D" w:rsidRDefault="00C34477" w:rsidP="00015BF1">
            <w:pPr>
              <w:spacing w:line="251" w:lineRule="auto"/>
              <w:jc w:val="center"/>
              <w:rPr>
                <w:rFonts w:ascii="Arial" w:hAnsi="Arial" w:cs="Arial"/>
                <w:sz w:val="22"/>
              </w:rPr>
            </w:pPr>
            <w:r w:rsidRPr="00A81B4D">
              <w:rPr>
                <w:rFonts w:ascii="Arial" w:hAnsi="Arial" w:cs="Arial"/>
                <w:sz w:val="22"/>
              </w:rPr>
              <w:t>ŠOLOOBVEZNI (do 15 let)</w:t>
            </w:r>
          </w:p>
        </w:tc>
        <w:tc>
          <w:tcPr>
            <w:tcW w:w="297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C34477" w:rsidRPr="00A81B4D" w:rsidRDefault="00C34477" w:rsidP="00015BF1">
            <w:pPr>
              <w:spacing w:line="251" w:lineRule="auto"/>
              <w:jc w:val="center"/>
              <w:rPr>
                <w:rFonts w:ascii="Arial" w:hAnsi="Arial" w:cs="Arial"/>
                <w:sz w:val="22"/>
              </w:rPr>
            </w:pPr>
            <w:r w:rsidRPr="00A81B4D">
              <w:rPr>
                <w:rFonts w:ascii="Arial" w:hAnsi="Arial" w:cs="Arial"/>
                <w:sz w:val="22"/>
              </w:rPr>
              <w:t xml:space="preserve">MLADINA (do 19 let) </w:t>
            </w:r>
          </w:p>
        </w:tc>
      </w:tr>
      <w:tr w:rsidR="00C34477" w:rsidRPr="00A81B4D" w:rsidTr="00015BF1">
        <w:trPr>
          <w:trHeight w:hRule="exact" w:val="340"/>
          <w:jc w:val="center"/>
        </w:trPr>
        <w:tc>
          <w:tcPr>
            <w:tcW w:w="325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C34477" w:rsidRPr="00A81B4D" w:rsidRDefault="00C34477" w:rsidP="00015BF1">
            <w:pPr>
              <w:spacing w:line="251" w:lineRule="auto"/>
              <w:jc w:val="center"/>
              <w:rPr>
                <w:rFonts w:ascii="Arial" w:hAnsi="Arial" w:cs="Arial"/>
                <w:sz w:val="22"/>
              </w:rPr>
            </w:pPr>
            <w:r w:rsidRPr="00A81B4D">
              <w:rPr>
                <w:rFonts w:ascii="Arial" w:hAnsi="Arial" w:cs="Arial"/>
                <w:sz w:val="22"/>
              </w:rPr>
              <w:t xml:space="preserve"> št. udeležencev</w:t>
            </w:r>
          </w:p>
        </w:tc>
        <w:tc>
          <w:tcPr>
            <w:tcW w:w="2834" w:type="dxa"/>
            <w:tcBorders>
              <w:bottom w:val="single" w:sz="4" w:space="0" w:color="000000"/>
              <w:right w:val="single" w:sz="4" w:space="0" w:color="000000"/>
            </w:tcBorders>
            <w:shd w:val="clear" w:color="auto" w:fill="auto"/>
            <w:tcMar>
              <w:top w:w="0" w:type="dxa"/>
              <w:left w:w="70" w:type="dxa"/>
              <w:bottom w:w="0" w:type="dxa"/>
              <w:right w:w="70" w:type="dxa"/>
            </w:tcMar>
          </w:tcPr>
          <w:p w:rsidR="00C34477" w:rsidRPr="00A81B4D" w:rsidRDefault="00C34477" w:rsidP="00015BF1">
            <w:pPr>
              <w:spacing w:line="251" w:lineRule="auto"/>
              <w:jc w:val="center"/>
              <w:rPr>
                <w:rFonts w:ascii="Arial" w:hAnsi="Arial" w:cs="Arial"/>
                <w:sz w:val="22"/>
              </w:rPr>
            </w:pPr>
            <w:r w:rsidRPr="00A81B4D">
              <w:rPr>
                <w:rFonts w:ascii="Arial" w:hAnsi="Arial" w:cs="Arial"/>
                <w:sz w:val="22"/>
              </w:rPr>
              <w:t>10</w:t>
            </w:r>
          </w:p>
        </w:tc>
        <w:tc>
          <w:tcPr>
            <w:tcW w:w="2971" w:type="dxa"/>
            <w:tcBorders>
              <w:bottom w:val="single" w:sz="4" w:space="0" w:color="000000"/>
              <w:right w:val="single" w:sz="4" w:space="0" w:color="000000"/>
            </w:tcBorders>
            <w:shd w:val="clear" w:color="auto" w:fill="auto"/>
            <w:tcMar>
              <w:top w:w="0" w:type="dxa"/>
              <w:left w:w="70" w:type="dxa"/>
              <w:bottom w:w="0" w:type="dxa"/>
              <w:right w:w="70" w:type="dxa"/>
            </w:tcMar>
          </w:tcPr>
          <w:p w:rsidR="00C34477" w:rsidRPr="00A81B4D" w:rsidRDefault="00C34477" w:rsidP="00015BF1">
            <w:pPr>
              <w:spacing w:line="251" w:lineRule="auto"/>
              <w:jc w:val="center"/>
              <w:rPr>
                <w:rFonts w:ascii="Arial" w:hAnsi="Arial" w:cs="Arial"/>
                <w:sz w:val="22"/>
              </w:rPr>
            </w:pPr>
            <w:r w:rsidRPr="00A81B4D">
              <w:rPr>
                <w:rFonts w:ascii="Arial" w:hAnsi="Arial" w:cs="Arial"/>
                <w:sz w:val="22"/>
              </w:rPr>
              <w:t>10</w:t>
            </w:r>
          </w:p>
        </w:tc>
      </w:tr>
      <w:tr w:rsidR="00C34477" w:rsidRPr="00A81B4D" w:rsidTr="00015BF1">
        <w:trPr>
          <w:trHeight w:hRule="exact" w:val="402"/>
          <w:jc w:val="center"/>
        </w:trPr>
        <w:tc>
          <w:tcPr>
            <w:tcW w:w="325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C34477" w:rsidRPr="00A81B4D" w:rsidRDefault="00C34477" w:rsidP="00015BF1">
            <w:pPr>
              <w:spacing w:line="251" w:lineRule="auto"/>
              <w:rPr>
                <w:rFonts w:ascii="Arial" w:hAnsi="Arial" w:cs="Arial"/>
                <w:sz w:val="22"/>
              </w:rPr>
            </w:pPr>
            <w:r w:rsidRPr="00A81B4D">
              <w:rPr>
                <w:rFonts w:ascii="Arial" w:hAnsi="Arial" w:cs="Arial"/>
                <w:bCs/>
                <w:sz w:val="22"/>
              </w:rPr>
              <w:t xml:space="preserve">TOČKE </w:t>
            </w:r>
            <w:r>
              <w:rPr>
                <w:rFonts w:ascii="Arial" w:hAnsi="Arial" w:cs="Arial"/>
                <w:sz w:val="22"/>
              </w:rPr>
              <w:t xml:space="preserve">(občinsko, </w:t>
            </w:r>
            <w:r w:rsidRPr="00A81B4D">
              <w:rPr>
                <w:rFonts w:ascii="Arial" w:hAnsi="Arial" w:cs="Arial"/>
                <w:sz w:val="22"/>
              </w:rPr>
              <w:t>področno)</w:t>
            </w:r>
          </w:p>
        </w:tc>
        <w:tc>
          <w:tcPr>
            <w:tcW w:w="2834" w:type="dxa"/>
            <w:tcBorders>
              <w:bottom w:val="single" w:sz="4" w:space="0" w:color="000000"/>
              <w:right w:val="single" w:sz="4" w:space="0" w:color="000000"/>
            </w:tcBorders>
            <w:shd w:val="clear" w:color="auto" w:fill="auto"/>
            <w:tcMar>
              <w:top w:w="0" w:type="dxa"/>
              <w:left w:w="70" w:type="dxa"/>
              <w:bottom w:w="0" w:type="dxa"/>
              <w:right w:w="70" w:type="dxa"/>
            </w:tcMar>
          </w:tcPr>
          <w:p w:rsidR="00C34477" w:rsidRPr="00A81B4D" w:rsidRDefault="00C34477" w:rsidP="00015BF1">
            <w:pPr>
              <w:spacing w:line="251" w:lineRule="auto"/>
              <w:jc w:val="center"/>
              <w:rPr>
                <w:rFonts w:ascii="Arial" w:hAnsi="Arial" w:cs="Arial"/>
                <w:bCs/>
                <w:sz w:val="22"/>
              </w:rPr>
            </w:pPr>
            <w:r w:rsidRPr="00A81B4D">
              <w:rPr>
                <w:rFonts w:ascii="Arial" w:hAnsi="Arial" w:cs="Arial"/>
                <w:bCs/>
                <w:sz w:val="22"/>
              </w:rPr>
              <w:t>15</w:t>
            </w:r>
          </w:p>
        </w:tc>
        <w:tc>
          <w:tcPr>
            <w:tcW w:w="2971" w:type="dxa"/>
            <w:tcBorders>
              <w:bottom w:val="single" w:sz="4" w:space="0" w:color="000000"/>
              <w:right w:val="single" w:sz="4" w:space="0" w:color="000000"/>
            </w:tcBorders>
            <w:shd w:val="clear" w:color="auto" w:fill="auto"/>
            <w:tcMar>
              <w:top w:w="0" w:type="dxa"/>
              <w:left w:w="70" w:type="dxa"/>
              <w:bottom w:w="0" w:type="dxa"/>
              <w:right w:w="70" w:type="dxa"/>
            </w:tcMar>
          </w:tcPr>
          <w:p w:rsidR="00C34477" w:rsidRPr="00A81B4D" w:rsidRDefault="00C34477" w:rsidP="00015BF1">
            <w:pPr>
              <w:spacing w:line="251" w:lineRule="auto"/>
              <w:jc w:val="center"/>
              <w:rPr>
                <w:rFonts w:ascii="Arial" w:hAnsi="Arial" w:cs="Arial"/>
                <w:bCs/>
                <w:sz w:val="22"/>
              </w:rPr>
            </w:pPr>
            <w:r w:rsidRPr="00A81B4D">
              <w:rPr>
                <w:rFonts w:ascii="Arial" w:hAnsi="Arial" w:cs="Arial"/>
                <w:bCs/>
                <w:sz w:val="22"/>
              </w:rPr>
              <w:t>15</w:t>
            </w:r>
          </w:p>
        </w:tc>
      </w:tr>
      <w:tr w:rsidR="00C34477" w:rsidRPr="00A81B4D" w:rsidTr="00015BF1">
        <w:trPr>
          <w:trHeight w:hRule="exact" w:val="340"/>
          <w:jc w:val="center"/>
        </w:trPr>
        <w:tc>
          <w:tcPr>
            <w:tcW w:w="325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C34477" w:rsidRPr="00A81B4D" w:rsidRDefault="00C34477" w:rsidP="00015BF1">
            <w:pPr>
              <w:spacing w:line="251" w:lineRule="auto"/>
              <w:jc w:val="center"/>
              <w:rPr>
                <w:rFonts w:ascii="Arial" w:hAnsi="Arial" w:cs="Arial"/>
                <w:sz w:val="22"/>
              </w:rPr>
            </w:pPr>
            <w:r w:rsidRPr="00A81B4D">
              <w:rPr>
                <w:rFonts w:ascii="Arial" w:hAnsi="Arial" w:cs="Arial"/>
                <w:bCs/>
                <w:sz w:val="22"/>
              </w:rPr>
              <w:t xml:space="preserve">TOČKE </w:t>
            </w:r>
            <w:r w:rsidRPr="00A81B4D">
              <w:rPr>
                <w:rFonts w:ascii="Arial" w:hAnsi="Arial" w:cs="Arial"/>
                <w:sz w:val="22"/>
              </w:rPr>
              <w:t>(regijsko, državno)</w:t>
            </w:r>
          </w:p>
        </w:tc>
        <w:tc>
          <w:tcPr>
            <w:tcW w:w="2834" w:type="dxa"/>
            <w:tcBorders>
              <w:bottom w:val="single" w:sz="4" w:space="0" w:color="000000"/>
              <w:right w:val="single" w:sz="4" w:space="0" w:color="000000"/>
            </w:tcBorders>
            <w:shd w:val="clear" w:color="auto" w:fill="auto"/>
            <w:tcMar>
              <w:top w:w="0" w:type="dxa"/>
              <w:left w:w="70" w:type="dxa"/>
              <w:bottom w:w="0" w:type="dxa"/>
              <w:right w:w="70" w:type="dxa"/>
            </w:tcMar>
          </w:tcPr>
          <w:p w:rsidR="00C34477" w:rsidRPr="00A81B4D" w:rsidRDefault="00C34477" w:rsidP="00015BF1">
            <w:pPr>
              <w:spacing w:line="251" w:lineRule="auto"/>
              <w:jc w:val="center"/>
              <w:rPr>
                <w:rFonts w:ascii="Arial" w:hAnsi="Arial" w:cs="Arial"/>
                <w:bCs/>
                <w:sz w:val="22"/>
              </w:rPr>
            </w:pPr>
            <w:r w:rsidRPr="00A81B4D">
              <w:rPr>
                <w:rFonts w:ascii="Arial" w:hAnsi="Arial" w:cs="Arial"/>
                <w:bCs/>
                <w:sz w:val="22"/>
              </w:rPr>
              <w:t>10</w:t>
            </w:r>
          </w:p>
        </w:tc>
        <w:tc>
          <w:tcPr>
            <w:tcW w:w="2971" w:type="dxa"/>
            <w:tcBorders>
              <w:bottom w:val="single" w:sz="4" w:space="0" w:color="000000"/>
              <w:right w:val="single" w:sz="4" w:space="0" w:color="000000"/>
            </w:tcBorders>
            <w:shd w:val="clear" w:color="auto" w:fill="auto"/>
            <w:tcMar>
              <w:top w:w="0" w:type="dxa"/>
              <w:left w:w="70" w:type="dxa"/>
              <w:bottom w:w="0" w:type="dxa"/>
              <w:right w:w="70" w:type="dxa"/>
            </w:tcMar>
          </w:tcPr>
          <w:p w:rsidR="00C34477" w:rsidRPr="00A81B4D" w:rsidRDefault="00C34477" w:rsidP="00015BF1">
            <w:pPr>
              <w:spacing w:line="251" w:lineRule="auto"/>
              <w:jc w:val="center"/>
              <w:rPr>
                <w:rFonts w:ascii="Arial" w:hAnsi="Arial" w:cs="Arial"/>
                <w:bCs/>
                <w:sz w:val="22"/>
              </w:rPr>
            </w:pPr>
            <w:r w:rsidRPr="00A81B4D">
              <w:rPr>
                <w:rFonts w:ascii="Arial" w:hAnsi="Arial" w:cs="Arial"/>
                <w:bCs/>
                <w:sz w:val="22"/>
              </w:rPr>
              <w:t>10</w:t>
            </w:r>
          </w:p>
        </w:tc>
      </w:tr>
    </w:tbl>
    <w:p w:rsidR="00C34477" w:rsidRPr="00A81B4D" w:rsidRDefault="00C34477" w:rsidP="00C34477">
      <w:pPr>
        <w:jc w:val="both"/>
        <w:rPr>
          <w:rFonts w:ascii="Arial" w:hAnsi="Arial" w:cs="Arial"/>
          <w:color w:val="0070C0"/>
        </w:rPr>
      </w:pPr>
    </w:p>
    <w:p w:rsidR="00C34477" w:rsidRDefault="00C34477" w:rsidP="00C34477">
      <w:pPr>
        <w:jc w:val="both"/>
        <w:rPr>
          <w:rFonts w:ascii="Arial" w:hAnsi="Arial"/>
        </w:rPr>
      </w:pPr>
    </w:p>
    <w:p w:rsidR="00C34477" w:rsidRDefault="00C34477" w:rsidP="00C34477">
      <w:pPr>
        <w:jc w:val="both"/>
        <w:rPr>
          <w:rFonts w:ascii="Arial" w:hAnsi="Arial"/>
        </w:rPr>
      </w:pPr>
      <w:r>
        <w:rPr>
          <w:rFonts w:ascii="Arial" w:hAnsi="Arial"/>
        </w:rPr>
        <w:t xml:space="preserve">Pri individualnih šolskih športnih tekmovanjih je vsak udeleženec vreden 1 točko. Maksimalno število točk za eno tekmovanje je 20 točk. </w:t>
      </w:r>
    </w:p>
    <w:p w:rsidR="00C34477" w:rsidRDefault="00C34477" w:rsidP="00C34477">
      <w:pPr>
        <w:jc w:val="both"/>
        <w:rPr>
          <w:rFonts w:ascii="Arial" w:hAnsi="Arial"/>
        </w:rPr>
      </w:pPr>
    </w:p>
    <w:p w:rsidR="00C34477" w:rsidRPr="001963C0" w:rsidRDefault="00C34477" w:rsidP="00C34477">
      <w:pPr>
        <w:jc w:val="both"/>
        <w:rPr>
          <w:rFonts w:ascii="Arial" w:hAnsi="Arial"/>
          <w:b/>
          <w:u w:val="single"/>
        </w:rPr>
      </w:pPr>
      <w:r>
        <w:rPr>
          <w:rFonts w:ascii="Arial" w:hAnsi="Arial"/>
          <w:b/>
          <w:u w:val="single"/>
        </w:rPr>
        <w:t xml:space="preserve">3.1.3 </w:t>
      </w:r>
      <w:r w:rsidRPr="001963C0">
        <w:rPr>
          <w:rFonts w:ascii="Arial" w:hAnsi="Arial"/>
          <w:b/>
          <w:u w:val="single"/>
        </w:rPr>
        <w:t>Celoletni športni programi prostočasne športne vzgoje otrok in mladine</w:t>
      </w:r>
    </w:p>
    <w:p w:rsidR="00C34477" w:rsidRDefault="00C34477" w:rsidP="00C34477">
      <w:pPr>
        <w:jc w:val="both"/>
        <w:rPr>
          <w:rFonts w:ascii="Arial" w:hAnsi="Arial"/>
        </w:rPr>
      </w:pPr>
    </w:p>
    <w:p w:rsidR="00C34477" w:rsidRPr="00CE60BB" w:rsidRDefault="00C34477" w:rsidP="00C34477">
      <w:pPr>
        <w:jc w:val="both"/>
        <w:rPr>
          <w:rFonts w:ascii="Arial" w:hAnsi="Arial"/>
          <w:color w:val="000000"/>
        </w:rPr>
      </w:pPr>
      <w:r w:rsidRPr="00CE60BB">
        <w:rPr>
          <w:rFonts w:ascii="Arial" w:hAnsi="Arial"/>
          <w:color w:val="000000"/>
        </w:rPr>
        <w:t xml:space="preserve">Obstoječi celoletni športni programi prostočasne športne vzgoje otrok in mladine potekajo najmanj 30 tednov v letu oziroma 60 ur letno. Raznolikost izvajalcev omogoča kakovostno ponudbo, ob enakih pogojih pa LPŠ omogoča prednost športnim društvom. Če programe izvajajo zavodi VIZ, se ovrednoti le strokovni kader. </w:t>
      </w:r>
    </w:p>
    <w:p w:rsidR="00C34477" w:rsidRPr="00CE60BB" w:rsidRDefault="00C34477" w:rsidP="00C34477">
      <w:pPr>
        <w:jc w:val="both"/>
        <w:rPr>
          <w:rFonts w:ascii="Arial" w:hAnsi="Arial"/>
          <w:color w:val="000000"/>
        </w:rPr>
      </w:pPr>
      <w:r w:rsidRPr="00CE60BB">
        <w:rPr>
          <w:rFonts w:ascii="Arial" w:hAnsi="Arial"/>
          <w:color w:val="000000"/>
        </w:rPr>
        <w:t xml:space="preserve">Program je ovrednoten s seštevkom točk obseg dejavnosti (tabela </w:t>
      </w:r>
      <w:r>
        <w:rPr>
          <w:rFonts w:ascii="Arial" w:hAnsi="Arial"/>
          <w:color w:val="000000"/>
        </w:rPr>
        <w:t>5</w:t>
      </w:r>
      <w:r w:rsidRPr="00CE60BB">
        <w:rPr>
          <w:rFonts w:ascii="Arial" w:hAnsi="Arial"/>
          <w:color w:val="000000"/>
        </w:rPr>
        <w:t xml:space="preserve">), kompetentnost športnih delavcev (tabela </w:t>
      </w:r>
      <w:r>
        <w:rPr>
          <w:rFonts w:ascii="Arial" w:hAnsi="Arial"/>
          <w:color w:val="000000"/>
        </w:rPr>
        <w:t>6</w:t>
      </w:r>
      <w:r w:rsidRPr="00CE60BB">
        <w:rPr>
          <w:rFonts w:ascii="Arial" w:hAnsi="Arial"/>
          <w:color w:val="000000"/>
        </w:rPr>
        <w:t xml:space="preserve">) in ceno programa (tabela </w:t>
      </w:r>
      <w:r>
        <w:rPr>
          <w:rFonts w:ascii="Arial" w:hAnsi="Arial"/>
          <w:color w:val="000000"/>
        </w:rPr>
        <w:t>7</w:t>
      </w:r>
      <w:r w:rsidRPr="00CE60BB">
        <w:rPr>
          <w:rFonts w:ascii="Arial" w:hAnsi="Arial"/>
          <w:color w:val="000000"/>
        </w:rPr>
        <w:t xml:space="preserve">). </w:t>
      </w:r>
    </w:p>
    <w:p w:rsidR="00C34477" w:rsidRPr="00CE60BB" w:rsidRDefault="00C34477" w:rsidP="00C34477">
      <w:pPr>
        <w:jc w:val="both"/>
        <w:rPr>
          <w:rFonts w:ascii="Arial" w:hAnsi="Arial"/>
          <w:color w:val="000000"/>
        </w:rPr>
      </w:pPr>
      <w:r w:rsidRPr="00CE60BB">
        <w:rPr>
          <w:rFonts w:ascii="Arial" w:hAnsi="Arial"/>
          <w:color w:val="000000"/>
        </w:rPr>
        <w:t>Iz sredstev proračuna se financira športni objekt in strokovni kader.</w:t>
      </w:r>
    </w:p>
    <w:p w:rsidR="00C34477" w:rsidRPr="00CE60BB" w:rsidRDefault="00C34477" w:rsidP="00C34477">
      <w:pPr>
        <w:jc w:val="both"/>
        <w:rPr>
          <w:rFonts w:ascii="Arial" w:hAnsi="Arial"/>
          <w:color w:val="000000"/>
        </w:rPr>
      </w:pPr>
    </w:p>
    <w:tbl>
      <w:tblPr>
        <w:tblW w:w="9062" w:type="dxa"/>
        <w:jc w:val="center"/>
        <w:tblLayout w:type="fixed"/>
        <w:tblCellMar>
          <w:left w:w="10" w:type="dxa"/>
          <w:right w:w="10" w:type="dxa"/>
        </w:tblCellMar>
        <w:tblLook w:val="0000" w:firstRow="0" w:lastRow="0" w:firstColumn="0" w:lastColumn="0" w:noHBand="0" w:noVBand="0"/>
      </w:tblPr>
      <w:tblGrid>
        <w:gridCol w:w="2545"/>
        <w:gridCol w:w="1419"/>
        <w:gridCol w:w="1324"/>
        <w:gridCol w:w="1283"/>
        <w:gridCol w:w="1460"/>
        <w:gridCol w:w="1031"/>
      </w:tblGrid>
      <w:tr w:rsidR="00C34477" w:rsidRPr="00C64E81" w:rsidTr="00015BF1">
        <w:trPr>
          <w:trHeight w:val="499"/>
          <w:jc w:val="center"/>
        </w:trPr>
        <w:tc>
          <w:tcPr>
            <w:tcW w:w="9062"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
                <w:bCs/>
                <w:sz w:val="22"/>
                <w:szCs w:val="22"/>
              </w:rPr>
            </w:pPr>
            <w:r w:rsidRPr="00C64E81">
              <w:rPr>
                <w:rFonts w:ascii="Arial" w:hAnsi="Arial" w:cs="Arial"/>
                <w:b/>
                <w:bCs/>
                <w:sz w:val="22"/>
                <w:szCs w:val="22"/>
              </w:rPr>
              <w:t xml:space="preserve">TABELA </w:t>
            </w:r>
            <w:r>
              <w:rPr>
                <w:rFonts w:ascii="Arial" w:hAnsi="Arial" w:cs="Arial"/>
                <w:b/>
                <w:bCs/>
                <w:sz w:val="22"/>
                <w:szCs w:val="22"/>
              </w:rPr>
              <w:t xml:space="preserve">5 </w:t>
            </w:r>
            <w:r w:rsidRPr="00C64E81">
              <w:rPr>
                <w:rFonts w:ascii="Arial" w:hAnsi="Arial" w:cs="Arial"/>
                <w:b/>
                <w:bCs/>
                <w:sz w:val="22"/>
                <w:szCs w:val="22"/>
              </w:rPr>
              <w:t>OBSEG DEJAVNOSTI (CELOLETNI ŠPORTNI PROGRAMI)</w:t>
            </w:r>
          </w:p>
        </w:tc>
      </w:tr>
      <w:tr w:rsidR="00C34477" w:rsidRPr="00C64E81" w:rsidTr="00015BF1">
        <w:trPr>
          <w:trHeight w:val="499"/>
          <w:jc w:val="center"/>
        </w:trPr>
        <w:tc>
          <w:tcPr>
            <w:tcW w:w="254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OBSEG DEJAVNOSTI</w:t>
            </w:r>
          </w:p>
        </w:tc>
        <w:tc>
          <w:tcPr>
            <w:tcW w:w="14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18"/>
                <w:szCs w:val="18"/>
              </w:rPr>
            </w:pPr>
            <w:r w:rsidRPr="00C64E81">
              <w:rPr>
                <w:rFonts w:ascii="Arial" w:hAnsi="Arial" w:cs="Arial"/>
                <w:sz w:val="18"/>
                <w:szCs w:val="18"/>
              </w:rPr>
              <w:t>PREDŠOLSKI                   (do 6 let)</w:t>
            </w:r>
          </w:p>
        </w:tc>
        <w:tc>
          <w:tcPr>
            <w:tcW w:w="132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18"/>
                <w:szCs w:val="18"/>
              </w:rPr>
            </w:pPr>
            <w:r w:rsidRPr="00C64E81">
              <w:rPr>
                <w:rFonts w:ascii="Arial" w:hAnsi="Arial" w:cs="Arial"/>
                <w:sz w:val="18"/>
                <w:szCs w:val="18"/>
              </w:rPr>
              <w:t>ŠOLOOBVEZNI (do 15 let)</w:t>
            </w:r>
          </w:p>
        </w:tc>
        <w:tc>
          <w:tcPr>
            <w:tcW w:w="128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18"/>
                <w:szCs w:val="18"/>
              </w:rPr>
            </w:pPr>
            <w:r w:rsidRPr="00C64E81">
              <w:rPr>
                <w:rFonts w:ascii="Arial" w:hAnsi="Arial" w:cs="Arial"/>
                <w:sz w:val="18"/>
                <w:szCs w:val="18"/>
              </w:rPr>
              <w:t>PREDŠOLSKI        PP (do 6 let)</w:t>
            </w:r>
          </w:p>
        </w:tc>
        <w:tc>
          <w:tcPr>
            <w:tcW w:w="146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18"/>
                <w:szCs w:val="18"/>
              </w:rPr>
            </w:pPr>
            <w:r w:rsidRPr="00C64E81">
              <w:rPr>
                <w:rFonts w:ascii="Arial" w:hAnsi="Arial" w:cs="Arial"/>
                <w:sz w:val="18"/>
                <w:szCs w:val="18"/>
              </w:rPr>
              <w:t>ŠOLOOBVEZNI    PP (do 15 let)</w:t>
            </w:r>
          </w:p>
        </w:tc>
        <w:tc>
          <w:tcPr>
            <w:tcW w:w="10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rPr>
                <w:rFonts w:ascii="Arial" w:hAnsi="Arial" w:cs="Arial"/>
                <w:sz w:val="18"/>
                <w:szCs w:val="18"/>
              </w:rPr>
            </w:pPr>
            <w:r w:rsidRPr="00C64E81">
              <w:rPr>
                <w:rFonts w:ascii="Arial" w:hAnsi="Arial" w:cs="Arial"/>
                <w:sz w:val="18"/>
                <w:szCs w:val="18"/>
              </w:rPr>
              <w:t>MLADINA                                        PP (do 19 let)</w:t>
            </w:r>
          </w:p>
        </w:tc>
      </w:tr>
      <w:tr w:rsidR="00C34477" w:rsidRPr="00C64E81" w:rsidTr="00015BF1">
        <w:trPr>
          <w:trHeight w:hRule="exact" w:val="340"/>
          <w:jc w:val="center"/>
        </w:trPr>
        <w:tc>
          <w:tcPr>
            <w:tcW w:w="254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št. udeležencev</w:t>
            </w:r>
          </w:p>
        </w:tc>
        <w:tc>
          <w:tcPr>
            <w:tcW w:w="141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10-12</w:t>
            </w:r>
          </w:p>
        </w:tc>
        <w:tc>
          <w:tcPr>
            <w:tcW w:w="132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1</w:t>
            </w:r>
            <w:r>
              <w:rPr>
                <w:rFonts w:ascii="Arial" w:hAnsi="Arial" w:cs="Arial"/>
                <w:sz w:val="22"/>
                <w:szCs w:val="22"/>
              </w:rPr>
              <w:t>2</w:t>
            </w:r>
            <w:r w:rsidRPr="00C64E81">
              <w:rPr>
                <w:rFonts w:ascii="Arial" w:hAnsi="Arial" w:cs="Arial"/>
                <w:sz w:val="22"/>
                <w:szCs w:val="22"/>
              </w:rPr>
              <w:t>-20</w:t>
            </w:r>
          </w:p>
        </w:tc>
        <w:tc>
          <w:tcPr>
            <w:tcW w:w="128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5-6</w:t>
            </w:r>
          </w:p>
        </w:tc>
        <w:tc>
          <w:tcPr>
            <w:tcW w:w="14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8-10</w:t>
            </w:r>
          </w:p>
        </w:tc>
        <w:tc>
          <w:tcPr>
            <w:tcW w:w="103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8-10</w:t>
            </w:r>
          </w:p>
        </w:tc>
      </w:tr>
      <w:tr w:rsidR="00C34477" w:rsidRPr="00C64E81" w:rsidTr="00015BF1">
        <w:trPr>
          <w:trHeight w:hRule="exact" w:val="340"/>
          <w:jc w:val="center"/>
        </w:trPr>
        <w:tc>
          <w:tcPr>
            <w:tcW w:w="254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število ur vadbe/tedensko</w:t>
            </w:r>
          </w:p>
        </w:tc>
        <w:tc>
          <w:tcPr>
            <w:tcW w:w="141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1,5</w:t>
            </w:r>
          </w:p>
        </w:tc>
        <w:tc>
          <w:tcPr>
            <w:tcW w:w="132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2</w:t>
            </w:r>
          </w:p>
        </w:tc>
        <w:tc>
          <w:tcPr>
            <w:tcW w:w="128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1,5</w:t>
            </w:r>
          </w:p>
        </w:tc>
        <w:tc>
          <w:tcPr>
            <w:tcW w:w="14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2</w:t>
            </w:r>
          </w:p>
        </w:tc>
        <w:tc>
          <w:tcPr>
            <w:tcW w:w="103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2</w:t>
            </w:r>
          </w:p>
        </w:tc>
      </w:tr>
      <w:tr w:rsidR="00C34477" w:rsidRPr="00C64E81" w:rsidTr="00015BF1">
        <w:trPr>
          <w:trHeight w:hRule="exact" w:val="340"/>
          <w:jc w:val="center"/>
        </w:trPr>
        <w:tc>
          <w:tcPr>
            <w:tcW w:w="254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število tednov</w:t>
            </w:r>
          </w:p>
        </w:tc>
        <w:tc>
          <w:tcPr>
            <w:tcW w:w="1419" w:type="dxa"/>
            <w:tcBorders>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30</w:t>
            </w:r>
          </w:p>
        </w:tc>
        <w:tc>
          <w:tcPr>
            <w:tcW w:w="1324" w:type="dxa"/>
            <w:tcBorders>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30</w:t>
            </w:r>
          </w:p>
        </w:tc>
        <w:tc>
          <w:tcPr>
            <w:tcW w:w="1283" w:type="dxa"/>
            <w:tcBorders>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30</w:t>
            </w:r>
          </w:p>
        </w:tc>
        <w:tc>
          <w:tcPr>
            <w:tcW w:w="1460" w:type="dxa"/>
            <w:tcBorders>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30</w:t>
            </w:r>
          </w:p>
        </w:tc>
        <w:tc>
          <w:tcPr>
            <w:tcW w:w="1031" w:type="dxa"/>
            <w:tcBorders>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sz w:val="22"/>
                <w:szCs w:val="22"/>
              </w:rPr>
            </w:pPr>
            <w:r w:rsidRPr="00C64E81">
              <w:rPr>
                <w:rFonts w:ascii="Arial" w:hAnsi="Arial" w:cs="Arial"/>
                <w:sz w:val="22"/>
                <w:szCs w:val="22"/>
              </w:rPr>
              <w:t>30</w:t>
            </w:r>
          </w:p>
        </w:tc>
      </w:tr>
      <w:tr w:rsidR="00C34477" w:rsidRPr="00C64E81" w:rsidTr="00015BF1">
        <w:trPr>
          <w:trHeight w:hRule="exact" w:val="340"/>
          <w:jc w:val="center"/>
        </w:trPr>
        <w:tc>
          <w:tcPr>
            <w:tcW w:w="254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both"/>
              <w:rPr>
                <w:rFonts w:ascii="Arial" w:hAnsi="Arial" w:cs="Arial"/>
                <w:bCs/>
                <w:sz w:val="22"/>
                <w:szCs w:val="22"/>
              </w:rPr>
            </w:pPr>
            <w:r>
              <w:rPr>
                <w:rFonts w:ascii="Arial" w:hAnsi="Arial" w:cs="Arial"/>
                <w:bCs/>
                <w:sz w:val="22"/>
                <w:szCs w:val="22"/>
              </w:rPr>
              <w:t>TOČKE/MS</w:t>
            </w:r>
            <w:r w:rsidRPr="00C64E81">
              <w:rPr>
                <w:rFonts w:ascii="Arial" w:hAnsi="Arial" w:cs="Arial"/>
                <w:bCs/>
                <w:sz w:val="22"/>
                <w:szCs w:val="22"/>
              </w:rPr>
              <w:t xml:space="preserve">/SKUPINA </w:t>
            </w:r>
          </w:p>
        </w:tc>
        <w:tc>
          <w:tcPr>
            <w:tcW w:w="14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45</w:t>
            </w:r>
          </w:p>
        </w:tc>
        <w:tc>
          <w:tcPr>
            <w:tcW w:w="132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60</w:t>
            </w:r>
          </w:p>
        </w:tc>
        <w:tc>
          <w:tcPr>
            <w:tcW w:w="128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45</w:t>
            </w:r>
          </w:p>
        </w:tc>
        <w:tc>
          <w:tcPr>
            <w:tcW w:w="146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60</w:t>
            </w:r>
          </w:p>
        </w:tc>
        <w:tc>
          <w:tcPr>
            <w:tcW w:w="10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60</w:t>
            </w:r>
          </w:p>
        </w:tc>
      </w:tr>
      <w:tr w:rsidR="00C34477" w:rsidRPr="00C64E81" w:rsidTr="00015BF1">
        <w:trPr>
          <w:trHeight w:hRule="exact" w:val="340"/>
          <w:jc w:val="center"/>
        </w:trPr>
        <w:tc>
          <w:tcPr>
            <w:tcW w:w="254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rPr>
                <w:rFonts w:ascii="Arial" w:hAnsi="Arial" w:cs="Arial"/>
                <w:bCs/>
                <w:sz w:val="22"/>
                <w:szCs w:val="22"/>
              </w:rPr>
            </w:pPr>
            <w:r w:rsidRPr="00C64E81">
              <w:rPr>
                <w:rFonts w:ascii="Arial" w:hAnsi="Arial" w:cs="Arial"/>
                <w:bCs/>
                <w:sz w:val="22"/>
                <w:szCs w:val="22"/>
              </w:rPr>
              <w:t>TOČKE/ŠO/KUPINA</w:t>
            </w:r>
          </w:p>
        </w:tc>
        <w:tc>
          <w:tcPr>
            <w:tcW w:w="14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45</w:t>
            </w:r>
          </w:p>
        </w:tc>
        <w:tc>
          <w:tcPr>
            <w:tcW w:w="132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60</w:t>
            </w:r>
          </w:p>
        </w:tc>
        <w:tc>
          <w:tcPr>
            <w:tcW w:w="128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45</w:t>
            </w:r>
          </w:p>
        </w:tc>
        <w:tc>
          <w:tcPr>
            <w:tcW w:w="146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60</w:t>
            </w:r>
          </w:p>
        </w:tc>
        <w:tc>
          <w:tcPr>
            <w:tcW w:w="10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60</w:t>
            </w:r>
          </w:p>
        </w:tc>
      </w:tr>
    </w:tbl>
    <w:p w:rsidR="00C34477" w:rsidRPr="00C64E81" w:rsidRDefault="00C34477" w:rsidP="00C34477">
      <w:pPr>
        <w:spacing w:line="251" w:lineRule="auto"/>
        <w:jc w:val="both"/>
        <w:rPr>
          <w:rFonts w:ascii="Arial" w:hAnsi="Arial" w:cs="Arial"/>
          <w:b/>
          <w:color w:val="0070C0"/>
          <w:sz w:val="22"/>
          <w:szCs w:val="22"/>
        </w:rPr>
      </w:pPr>
    </w:p>
    <w:tbl>
      <w:tblPr>
        <w:tblW w:w="9067" w:type="dxa"/>
        <w:jc w:val="center"/>
        <w:tblCellMar>
          <w:left w:w="10" w:type="dxa"/>
          <w:right w:w="10" w:type="dxa"/>
        </w:tblCellMar>
        <w:tblLook w:val="0000" w:firstRow="0" w:lastRow="0" w:firstColumn="0" w:lastColumn="0" w:noHBand="0" w:noVBand="0"/>
      </w:tblPr>
      <w:tblGrid>
        <w:gridCol w:w="4369"/>
        <w:gridCol w:w="1496"/>
        <w:gridCol w:w="1714"/>
        <w:gridCol w:w="1488"/>
      </w:tblGrid>
      <w:tr w:rsidR="00C34477" w:rsidRPr="00C64E81" w:rsidTr="00015BF1">
        <w:trPr>
          <w:trHeight w:hRule="exact" w:val="680"/>
          <w:jc w:val="center"/>
        </w:trPr>
        <w:tc>
          <w:tcPr>
            <w:tcW w:w="90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
                <w:bCs/>
                <w:sz w:val="22"/>
                <w:szCs w:val="22"/>
              </w:rPr>
            </w:pPr>
            <w:r w:rsidRPr="00C64E81">
              <w:rPr>
                <w:rFonts w:ascii="Arial" w:hAnsi="Arial" w:cs="Arial"/>
                <w:b/>
                <w:bCs/>
                <w:sz w:val="22"/>
                <w:szCs w:val="22"/>
              </w:rPr>
              <w:t xml:space="preserve">TABELA </w:t>
            </w:r>
            <w:r>
              <w:rPr>
                <w:rFonts w:ascii="Arial" w:hAnsi="Arial" w:cs="Arial"/>
                <w:b/>
                <w:bCs/>
                <w:sz w:val="22"/>
                <w:szCs w:val="22"/>
              </w:rPr>
              <w:t xml:space="preserve">6 </w:t>
            </w:r>
            <w:r w:rsidRPr="00C64E81">
              <w:rPr>
                <w:rFonts w:ascii="Arial" w:hAnsi="Arial" w:cs="Arial"/>
                <w:b/>
                <w:bCs/>
                <w:sz w:val="22"/>
                <w:szCs w:val="22"/>
              </w:rPr>
              <w:t>KOMPETENTNOST STROKOVNIH DELAVCEV</w:t>
            </w:r>
          </w:p>
          <w:p w:rsidR="00C34477" w:rsidRPr="00C64E81" w:rsidRDefault="00C34477" w:rsidP="00015BF1">
            <w:pPr>
              <w:spacing w:line="251" w:lineRule="auto"/>
              <w:jc w:val="center"/>
              <w:rPr>
                <w:rFonts w:ascii="Arial" w:hAnsi="Arial" w:cs="Arial"/>
                <w:b/>
                <w:bCs/>
                <w:sz w:val="22"/>
                <w:szCs w:val="22"/>
              </w:rPr>
            </w:pPr>
            <w:r w:rsidRPr="00C64E81">
              <w:rPr>
                <w:rFonts w:ascii="Arial" w:hAnsi="Arial" w:cs="Arial"/>
                <w:b/>
                <w:bCs/>
                <w:sz w:val="22"/>
                <w:szCs w:val="22"/>
              </w:rPr>
              <w:t xml:space="preserve"> (CELOLETNI ŠPORTNI PROGRAMI)</w:t>
            </w:r>
          </w:p>
        </w:tc>
      </w:tr>
      <w:tr w:rsidR="00C34477" w:rsidRPr="00C64E81" w:rsidTr="00015BF1">
        <w:trPr>
          <w:trHeight w:hRule="exact" w:val="855"/>
          <w:jc w:val="center"/>
        </w:trPr>
        <w:tc>
          <w:tcPr>
            <w:tcW w:w="4369"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Usposobljenost/izobrazba</w:t>
            </w:r>
          </w:p>
        </w:tc>
        <w:tc>
          <w:tcPr>
            <w:tcW w:w="149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uppressAutoHyphens/>
              <w:autoSpaceDN w:val="0"/>
              <w:ind w:left="360"/>
              <w:jc w:val="center"/>
              <w:textAlignment w:val="baseline"/>
              <w:rPr>
                <w:rFonts w:ascii="Arial" w:hAnsi="Arial" w:cs="Arial"/>
                <w:bCs/>
                <w:sz w:val="22"/>
                <w:szCs w:val="22"/>
              </w:rPr>
            </w:pPr>
            <w:r>
              <w:rPr>
                <w:rFonts w:ascii="Arial" w:hAnsi="Arial" w:cs="Arial"/>
                <w:bCs/>
                <w:sz w:val="22"/>
                <w:szCs w:val="22"/>
              </w:rPr>
              <w:t>1.</w:t>
            </w:r>
            <w:r w:rsidRPr="00C64E81">
              <w:rPr>
                <w:rFonts w:ascii="Arial" w:hAnsi="Arial" w:cs="Arial"/>
                <w:bCs/>
                <w:sz w:val="22"/>
                <w:szCs w:val="22"/>
              </w:rPr>
              <w:t>stopnja</w:t>
            </w:r>
          </w:p>
        </w:tc>
        <w:tc>
          <w:tcPr>
            <w:tcW w:w="171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uppressAutoHyphens/>
              <w:autoSpaceDN w:val="0"/>
              <w:ind w:left="360"/>
              <w:jc w:val="center"/>
              <w:textAlignment w:val="baseline"/>
              <w:rPr>
                <w:rFonts w:ascii="Arial" w:hAnsi="Arial" w:cs="Arial"/>
                <w:bCs/>
                <w:sz w:val="22"/>
                <w:szCs w:val="22"/>
              </w:rPr>
            </w:pPr>
            <w:r>
              <w:rPr>
                <w:rFonts w:ascii="Arial" w:hAnsi="Arial" w:cs="Arial"/>
                <w:bCs/>
                <w:sz w:val="22"/>
                <w:szCs w:val="22"/>
              </w:rPr>
              <w:t>2.</w:t>
            </w:r>
            <w:r w:rsidRPr="00C64E81">
              <w:rPr>
                <w:rFonts w:ascii="Arial" w:hAnsi="Arial" w:cs="Arial"/>
                <w:bCs/>
                <w:sz w:val="22"/>
                <w:szCs w:val="22"/>
              </w:rPr>
              <w:t>stopnja</w:t>
            </w:r>
          </w:p>
        </w:tc>
        <w:tc>
          <w:tcPr>
            <w:tcW w:w="1488"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rPr>
                <w:rFonts w:ascii="Arial" w:hAnsi="Arial" w:cs="Arial"/>
                <w:bCs/>
                <w:sz w:val="22"/>
                <w:szCs w:val="22"/>
              </w:rPr>
            </w:pPr>
            <w:r w:rsidRPr="00C64E81">
              <w:rPr>
                <w:rFonts w:ascii="Arial" w:hAnsi="Arial" w:cs="Arial"/>
                <w:bCs/>
                <w:sz w:val="22"/>
                <w:szCs w:val="22"/>
              </w:rPr>
              <w:t>Diplomant športne smeri</w:t>
            </w:r>
          </w:p>
        </w:tc>
      </w:tr>
      <w:tr w:rsidR="00C34477" w:rsidRPr="00C64E81" w:rsidTr="00015BF1">
        <w:trPr>
          <w:trHeight w:hRule="exact" w:val="340"/>
          <w:jc w:val="center"/>
        </w:trPr>
        <w:tc>
          <w:tcPr>
            <w:tcW w:w="4369"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both"/>
              <w:rPr>
                <w:rFonts w:ascii="Arial" w:hAnsi="Arial" w:cs="Arial"/>
                <w:bCs/>
                <w:sz w:val="22"/>
                <w:szCs w:val="22"/>
              </w:rPr>
            </w:pPr>
            <w:r w:rsidRPr="00C64E81">
              <w:rPr>
                <w:rFonts w:ascii="Arial" w:hAnsi="Arial" w:cs="Arial"/>
                <w:bCs/>
                <w:sz w:val="22"/>
                <w:szCs w:val="22"/>
              </w:rPr>
              <w:t>TOČKE/SKUPINA</w:t>
            </w:r>
          </w:p>
        </w:tc>
        <w:tc>
          <w:tcPr>
            <w:tcW w:w="149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5</w:t>
            </w:r>
          </w:p>
        </w:tc>
        <w:tc>
          <w:tcPr>
            <w:tcW w:w="171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10</w:t>
            </w:r>
          </w:p>
        </w:tc>
        <w:tc>
          <w:tcPr>
            <w:tcW w:w="1488"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15</w:t>
            </w:r>
          </w:p>
        </w:tc>
      </w:tr>
    </w:tbl>
    <w:p w:rsidR="00C34477" w:rsidRPr="00C64E81" w:rsidRDefault="00C34477" w:rsidP="00C34477">
      <w:pPr>
        <w:spacing w:line="251" w:lineRule="auto"/>
        <w:jc w:val="both"/>
        <w:rPr>
          <w:rFonts w:ascii="Arial" w:hAnsi="Arial" w:cs="Arial"/>
          <w:b/>
          <w:color w:val="0070C0"/>
          <w:sz w:val="22"/>
          <w:szCs w:val="22"/>
        </w:rPr>
      </w:pPr>
    </w:p>
    <w:tbl>
      <w:tblPr>
        <w:tblW w:w="9067" w:type="dxa"/>
        <w:tblCellMar>
          <w:left w:w="10" w:type="dxa"/>
          <w:right w:w="10" w:type="dxa"/>
        </w:tblCellMar>
        <w:tblLook w:val="0000" w:firstRow="0" w:lastRow="0" w:firstColumn="0" w:lastColumn="0" w:noHBand="0" w:noVBand="0"/>
      </w:tblPr>
      <w:tblGrid>
        <w:gridCol w:w="3595"/>
        <w:gridCol w:w="1813"/>
        <w:gridCol w:w="1658"/>
        <w:gridCol w:w="2001"/>
      </w:tblGrid>
      <w:tr w:rsidR="00C34477" w:rsidRPr="00C64E81" w:rsidTr="00015BF1">
        <w:trPr>
          <w:trHeight w:hRule="exact" w:val="680"/>
        </w:trPr>
        <w:tc>
          <w:tcPr>
            <w:tcW w:w="90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
                <w:bCs/>
                <w:sz w:val="22"/>
                <w:szCs w:val="22"/>
              </w:rPr>
            </w:pPr>
            <w:r w:rsidRPr="00C64E81">
              <w:rPr>
                <w:rFonts w:ascii="Arial" w:hAnsi="Arial" w:cs="Arial"/>
                <w:b/>
                <w:bCs/>
                <w:sz w:val="22"/>
                <w:szCs w:val="22"/>
              </w:rPr>
              <w:t xml:space="preserve">TABELA </w:t>
            </w:r>
            <w:r>
              <w:rPr>
                <w:rFonts w:ascii="Arial" w:hAnsi="Arial" w:cs="Arial"/>
                <w:b/>
                <w:bCs/>
                <w:sz w:val="22"/>
                <w:szCs w:val="22"/>
              </w:rPr>
              <w:t xml:space="preserve">7 </w:t>
            </w:r>
            <w:r w:rsidRPr="00C64E81">
              <w:rPr>
                <w:rFonts w:ascii="Arial" w:hAnsi="Arial" w:cs="Arial"/>
                <w:b/>
                <w:bCs/>
                <w:sz w:val="22"/>
                <w:szCs w:val="22"/>
              </w:rPr>
              <w:t>CENA ŠPORTNEGA PROGRAMA</w:t>
            </w:r>
          </w:p>
          <w:p w:rsidR="00C34477" w:rsidRPr="00C64E81" w:rsidRDefault="00C34477" w:rsidP="00015BF1">
            <w:pPr>
              <w:spacing w:line="251" w:lineRule="auto"/>
              <w:jc w:val="center"/>
              <w:rPr>
                <w:rFonts w:ascii="Arial" w:hAnsi="Arial" w:cs="Arial"/>
                <w:b/>
                <w:bCs/>
                <w:sz w:val="22"/>
                <w:szCs w:val="22"/>
              </w:rPr>
            </w:pPr>
            <w:r w:rsidRPr="00C64E81">
              <w:rPr>
                <w:rFonts w:ascii="Arial" w:hAnsi="Arial" w:cs="Arial"/>
                <w:b/>
                <w:bCs/>
                <w:sz w:val="22"/>
                <w:szCs w:val="22"/>
              </w:rPr>
              <w:t>(CELOLETNI ŠPORTNI PROGRAMI )</w:t>
            </w:r>
          </w:p>
        </w:tc>
      </w:tr>
      <w:tr w:rsidR="00C34477" w:rsidRPr="00C64E81" w:rsidTr="00015BF1">
        <w:trPr>
          <w:trHeight w:val="1018"/>
        </w:trPr>
        <w:tc>
          <w:tcPr>
            <w:tcW w:w="359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Merilo</w:t>
            </w:r>
          </w:p>
        </w:tc>
        <w:tc>
          <w:tcPr>
            <w:tcW w:w="181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jc w:val="center"/>
              <w:rPr>
                <w:rFonts w:ascii="Arial" w:hAnsi="Arial" w:cs="Arial"/>
                <w:bCs/>
                <w:sz w:val="22"/>
                <w:szCs w:val="22"/>
              </w:rPr>
            </w:pPr>
            <w:r w:rsidRPr="00C64E81">
              <w:rPr>
                <w:rFonts w:ascii="Arial" w:hAnsi="Arial" w:cs="Arial"/>
                <w:bCs/>
                <w:sz w:val="22"/>
                <w:szCs w:val="22"/>
              </w:rPr>
              <w:t>brezplačen</w:t>
            </w:r>
          </w:p>
        </w:tc>
        <w:tc>
          <w:tcPr>
            <w:tcW w:w="1658"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vadeči krije do 50% vrednosti programa</w:t>
            </w:r>
          </w:p>
        </w:tc>
        <w:tc>
          <w:tcPr>
            <w:tcW w:w="200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vadeči krije več kot 50% vrednosti programa</w:t>
            </w:r>
          </w:p>
        </w:tc>
      </w:tr>
      <w:tr w:rsidR="00C34477" w:rsidRPr="00C64E81" w:rsidTr="00015BF1">
        <w:trPr>
          <w:trHeight w:hRule="exact" w:val="340"/>
        </w:trPr>
        <w:tc>
          <w:tcPr>
            <w:tcW w:w="359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rPr>
                <w:rFonts w:ascii="Arial" w:hAnsi="Arial" w:cs="Arial"/>
                <w:bCs/>
                <w:sz w:val="22"/>
                <w:szCs w:val="22"/>
              </w:rPr>
            </w:pPr>
            <w:r w:rsidRPr="00C64E81">
              <w:rPr>
                <w:rFonts w:ascii="Arial" w:hAnsi="Arial" w:cs="Arial"/>
                <w:bCs/>
                <w:sz w:val="22"/>
                <w:szCs w:val="22"/>
              </w:rPr>
              <w:t>TOČKE/SKUPINA</w:t>
            </w:r>
          </w:p>
        </w:tc>
        <w:tc>
          <w:tcPr>
            <w:tcW w:w="181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15</w:t>
            </w:r>
          </w:p>
        </w:tc>
        <w:tc>
          <w:tcPr>
            <w:tcW w:w="1658"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5</w:t>
            </w:r>
          </w:p>
        </w:tc>
        <w:tc>
          <w:tcPr>
            <w:tcW w:w="200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C64E81" w:rsidRDefault="00C34477" w:rsidP="00015BF1">
            <w:pPr>
              <w:spacing w:line="251" w:lineRule="auto"/>
              <w:jc w:val="center"/>
              <w:rPr>
                <w:rFonts w:ascii="Arial" w:hAnsi="Arial" w:cs="Arial"/>
                <w:bCs/>
                <w:sz w:val="22"/>
                <w:szCs w:val="22"/>
              </w:rPr>
            </w:pPr>
            <w:r w:rsidRPr="00C64E81">
              <w:rPr>
                <w:rFonts w:ascii="Arial" w:hAnsi="Arial" w:cs="Arial"/>
                <w:bCs/>
                <w:sz w:val="22"/>
                <w:szCs w:val="22"/>
              </w:rPr>
              <w:t>0</w:t>
            </w:r>
          </w:p>
        </w:tc>
      </w:tr>
    </w:tbl>
    <w:p w:rsidR="00C34477" w:rsidRDefault="00C34477" w:rsidP="00C34477">
      <w:pPr>
        <w:jc w:val="both"/>
        <w:rPr>
          <w:rFonts w:ascii="Arial" w:hAnsi="Arial"/>
        </w:rPr>
      </w:pPr>
    </w:p>
    <w:p w:rsidR="00C34477" w:rsidRPr="001963C0" w:rsidRDefault="00C34477" w:rsidP="00C34477">
      <w:pPr>
        <w:jc w:val="both"/>
        <w:rPr>
          <w:rFonts w:ascii="Arial" w:hAnsi="Arial"/>
          <w:b/>
          <w:u w:val="single"/>
        </w:rPr>
      </w:pPr>
      <w:r>
        <w:rPr>
          <w:rFonts w:ascii="Arial" w:hAnsi="Arial"/>
          <w:b/>
          <w:u w:val="single"/>
        </w:rPr>
        <w:t xml:space="preserve">3.1.4 </w:t>
      </w:r>
      <w:r w:rsidRPr="001963C0">
        <w:rPr>
          <w:rFonts w:ascii="Arial" w:hAnsi="Arial"/>
          <w:b/>
          <w:u w:val="single"/>
        </w:rPr>
        <w:t>Programi v počitnicah in pouka prostih dnevih</w:t>
      </w:r>
    </w:p>
    <w:p w:rsidR="00C34477" w:rsidRDefault="00C34477" w:rsidP="00C34477">
      <w:pPr>
        <w:jc w:val="both"/>
        <w:rPr>
          <w:rFonts w:ascii="Arial" w:hAnsi="Arial"/>
        </w:rPr>
      </w:pPr>
    </w:p>
    <w:p w:rsidR="00C34477" w:rsidRDefault="00C34477" w:rsidP="00C34477">
      <w:pPr>
        <w:jc w:val="both"/>
        <w:rPr>
          <w:rFonts w:ascii="Arial" w:hAnsi="Arial"/>
        </w:rPr>
      </w:pPr>
      <w:r>
        <w:rPr>
          <w:rFonts w:ascii="Arial" w:hAnsi="Arial"/>
        </w:rPr>
        <w:t xml:space="preserve">Programi v času počitnic in pouka prostih dni praviloma predstavljajo športne dejavnosti v skrajšanem obsegu (tečaji, projekti), ki jih pomujajo različni izvajalci. </w:t>
      </w:r>
    </w:p>
    <w:p w:rsidR="00C34477" w:rsidRDefault="00C34477" w:rsidP="00C34477">
      <w:pPr>
        <w:jc w:val="both"/>
        <w:rPr>
          <w:rFonts w:ascii="Arial" w:hAnsi="Arial"/>
        </w:rPr>
      </w:pPr>
      <w:r>
        <w:rPr>
          <w:rFonts w:ascii="Arial" w:hAnsi="Arial"/>
        </w:rPr>
        <w:t xml:space="preserve">Občina sofinancira programe v počitnicah na podlagi Pravilnika o sofinanciranju počitniških dejavnosti. </w:t>
      </w:r>
    </w:p>
    <w:p w:rsidR="00C34477" w:rsidRDefault="00C34477" w:rsidP="00C34477">
      <w:pPr>
        <w:jc w:val="both"/>
        <w:rPr>
          <w:rFonts w:ascii="Arial" w:hAnsi="Arial"/>
        </w:rPr>
      </w:pPr>
    </w:p>
    <w:p w:rsidR="00C34477" w:rsidRDefault="00C34477" w:rsidP="00C34477">
      <w:pPr>
        <w:jc w:val="both"/>
        <w:rPr>
          <w:rFonts w:ascii="Arial" w:hAnsi="Arial"/>
          <w:b/>
          <w:u w:val="single"/>
        </w:rPr>
      </w:pPr>
      <w:r>
        <w:rPr>
          <w:rFonts w:ascii="Arial" w:hAnsi="Arial"/>
          <w:b/>
          <w:u w:val="single"/>
        </w:rPr>
        <w:t>3.1.4 Športna vzgoja otrok in mladine s posebnimi potrebami</w:t>
      </w:r>
    </w:p>
    <w:p w:rsidR="00C34477" w:rsidRDefault="00C34477" w:rsidP="00C34477">
      <w:pPr>
        <w:jc w:val="both"/>
        <w:rPr>
          <w:rFonts w:ascii="Arial" w:hAnsi="Arial"/>
        </w:rPr>
      </w:pPr>
      <w:r>
        <w:rPr>
          <w:rFonts w:ascii="Arial" w:hAnsi="Arial"/>
        </w:rPr>
        <w:t xml:space="preserve">Prostočasno športno vzgojo otrok in mladine s posebnimi potrebami predstavljajo športni programi, ki so namenjeni otrokom in mladini z motnjami v razvoju oziroma s prirojenimi in/ali pridobljenimi okvarami, in se izvajajo z namenom ustrezno poskrbeti za uspešno socialno integracijo v vsakdanje življenje. </w:t>
      </w:r>
    </w:p>
    <w:p w:rsidR="00C34477" w:rsidRDefault="00C34477" w:rsidP="00C34477">
      <w:pPr>
        <w:jc w:val="both"/>
        <w:rPr>
          <w:rFonts w:ascii="Arial" w:hAnsi="Arial"/>
        </w:rPr>
      </w:pPr>
    </w:p>
    <w:p w:rsidR="00C34477" w:rsidRDefault="00C34477" w:rsidP="00C34477">
      <w:pPr>
        <w:jc w:val="both"/>
        <w:rPr>
          <w:rFonts w:ascii="Arial" w:hAnsi="Arial"/>
        </w:rPr>
      </w:pPr>
      <w:r>
        <w:rPr>
          <w:rFonts w:ascii="Arial" w:hAnsi="Arial"/>
        </w:rPr>
        <w:t>Programi se vr</w:t>
      </w:r>
      <w:bookmarkStart w:id="0" w:name="_Hlk508350755"/>
      <w:r>
        <w:rPr>
          <w:rFonts w:ascii="Arial" w:hAnsi="Arial"/>
        </w:rPr>
        <w:t xml:space="preserve">ednotijo po tabelah od 5 do 10. </w:t>
      </w:r>
    </w:p>
    <w:p w:rsidR="00C34477" w:rsidRDefault="00C34477" w:rsidP="00C34477">
      <w:pPr>
        <w:jc w:val="both"/>
        <w:rPr>
          <w:rFonts w:ascii="Arial" w:hAnsi="Arial"/>
        </w:rPr>
      </w:pPr>
    </w:p>
    <w:p w:rsidR="00C34477" w:rsidRDefault="00C34477" w:rsidP="00C34477">
      <w:pPr>
        <w:jc w:val="both"/>
        <w:rPr>
          <w:rFonts w:ascii="Arial" w:hAnsi="Arial"/>
        </w:rPr>
      </w:pPr>
    </w:p>
    <w:tbl>
      <w:tblPr>
        <w:tblW w:w="11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835"/>
        <w:gridCol w:w="60"/>
        <w:gridCol w:w="3201"/>
        <w:gridCol w:w="171"/>
        <w:gridCol w:w="2577"/>
        <w:gridCol w:w="225"/>
        <w:gridCol w:w="2828"/>
        <w:gridCol w:w="62"/>
      </w:tblGrid>
      <w:tr w:rsidR="00C34477" w:rsidRPr="0094426B" w:rsidTr="00015BF1">
        <w:trPr>
          <w:gridBefore w:val="1"/>
          <w:gridAfter w:val="1"/>
          <w:wBefore w:w="2837" w:type="dxa"/>
          <w:wAfter w:w="60" w:type="dxa"/>
          <w:trHeight w:hRule="exact" w:val="340"/>
          <w:jc w:val="center"/>
        </w:trPr>
        <w:tc>
          <w:tcPr>
            <w:tcW w:w="9062" w:type="dxa"/>
            <w:gridSpan w:val="6"/>
            <w:shd w:val="clear" w:color="auto" w:fill="auto"/>
            <w:noWrap/>
            <w:tcMar>
              <w:top w:w="0" w:type="dxa"/>
              <w:left w:w="70" w:type="dxa"/>
              <w:bottom w:w="0" w:type="dxa"/>
              <w:right w:w="70" w:type="dxa"/>
            </w:tcMar>
          </w:tcPr>
          <w:p w:rsidR="00C34477" w:rsidRPr="007062A1" w:rsidRDefault="00C34477" w:rsidP="00015BF1">
            <w:pPr>
              <w:spacing w:line="251" w:lineRule="auto"/>
              <w:jc w:val="center"/>
              <w:rPr>
                <w:rFonts w:ascii="Arial" w:hAnsi="Arial" w:cs="Arial"/>
                <w:b/>
                <w:bCs/>
                <w:color w:val="000000"/>
              </w:rPr>
            </w:pPr>
            <w:r w:rsidRPr="007062A1">
              <w:rPr>
                <w:rFonts w:ascii="Arial" w:hAnsi="Arial" w:cs="Arial"/>
                <w:b/>
                <w:bCs/>
                <w:color w:val="000000"/>
              </w:rPr>
              <w:t>TABELA 10 PROMOCIJSKI PROGRAMI</w:t>
            </w:r>
          </w:p>
        </w:tc>
      </w:tr>
      <w:tr w:rsidR="00C34477" w:rsidRPr="0094426B" w:rsidTr="00015BF1">
        <w:trPr>
          <w:gridAfter w:val="2"/>
          <w:wAfter w:w="2890" w:type="dxa"/>
          <w:trHeight w:val="499"/>
          <w:jc w:val="center"/>
        </w:trPr>
        <w:tc>
          <w:tcPr>
            <w:tcW w:w="2835" w:type="dxa"/>
            <w:shd w:val="clear" w:color="auto" w:fill="auto"/>
            <w:tcMar>
              <w:top w:w="0" w:type="dxa"/>
              <w:left w:w="70" w:type="dxa"/>
              <w:bottom w:w="0" w:type="dxa"/>
              <w:right w:w="70" w:type="dxa"/>
            </w:tcMar>
          </w:tcPr>
          <w:p w:rsidR="00C34477" w:rsidRPr="0094426B" w:rsidRDefault="00C34477" w:rsidP="009B0DE1">
            <w:pPr>
              <w:spacing w:line="251" w:lineRule="auto"/>
              <w:ind w:left="67" w:right="223" w:firstLine="1418"/>
              <w:jc w:val="center"/>
              <w:rPr>
                <w:rFonts w:ascii="Arial" w:hAnsi="Arial" w:cs="Arial"/>
                <w:color w:val="FF0000"/>
                <w:sz w:val="22"/>
                <w:szCs w:val="22"/>
              </w:rPr>
            </w:pPr>
          </w:p>
        </w:tc>
        <w:tc>
          <w:tcPr>
            <w:tcW w:w="3261" w:type="dxa"/>
            <w:gridSpan w:val="2"/>
            <w:shd w:val="clear" w:color="auto" w:fill="auto"/>
            <w:tcMar>
              <w:top w:w="0" w:type="dxa"/>
              <w:left w:w="70" w:type="dxa"/>
              <w:bottom w:w="0" w:type="dxa"/>
              <w:right w:w="70" w:type="dxa"/>
            </w:tcMar>
            <w:vAlign w:val="center"/>
          </w:tcPr>
          <w:p w:rsidR="00C34477" w:rsidRPr="007062A1" w:rsidRDefault="00C34477" w:rsidP="00015BF1">
            <w:pPr>
              <w:spacing w:line="251" w:lineRule="auto"/>
              <w:jc w:val="center"/>
              <w:rPr>
                <w:rFonts w:ascii="Arial" w:hAnsi="Arial" w:cs="Arial"/>
                <w:color w:val="000000"/>
                <w:sz w:val="22"/>
                <w:szCs w:val="22"/>
              </w:rPr>
            </w:pPr>
            <w:r w:rsidRPr="007062A1">
              <w:rPr>
                <w:rFonts w:ascii="Arial" w:hAnsi="Arial" w:cs="Arial"/>
                <w:color w:val="000000"/>
                <w:sz w:val="22"/>
                <w:szCs w:val="22"/>
              </w:rPr>
              <w:t>PREDŠOLSKI     (do 6 let)</w:t>
            </w:r>
          </w:p>
        </w:tc>
        <w:tc>
          <w:tcPr>
            <w:tcW w:w="2973" w:type="dxa"/>
            <w:gridSpan w:val="3"/>
            <w:shd w:val="clear" w:color="auto" w:fill="auto"/>
            <w:tcMar>
              <w:top w:w="0" w:type="dxa"/>
              <w:left w:w="70" w:type="dxa"/>
              <w:bottom w:w="0" w:type="dxa"/>
              <w:right w:w="70" w:type="dxa"/>
            </w:tcMar>
            <w:vAlign w:val="center"/>
          </w:tcPr>
          <w:p w:rsidR="00C34477" w:rsidRPr="007062A1" w:rsidRDefault="00C34477" w:rsidP="00015BF1">
            <w:pPr>
              <w:spacing w:line="251" w:lineRule="auto"/>
              <w:jc w:val="center"/>
              <w:rPr>
                <w:rFonts w:ascii="Arial" w:hAnsi="Arial" w:cs="Arial"/>
                <w:color w:val="000000"/>
                <w:sz w:val="22"/>
                <w:szCs w:val="22"/>
              </w:rPr>
            </w:pPr>
            <w:r w:rsidRPr="007062A1">
              <w:rPr>
                <w:rFonts w:ascii="Arial" w:hAnsi="Arial" w:cs="Arial"/>
                <w:color w:val="000000"/>
                <w:sz w:val="22"/>
                <w:szCs w:val="22"/>
              </w:rPr>
              <w:t>ŠOLOOBVEZNI (do 15 let)</w:t>
            </w:r>
          </w:p>
        </w:tc>
      </w:tr>
      <w:tr w:rsidR="00C34477" w:rsidRPr="0094426B" w:rsidTr="00015BF1">
        <w:trPr>
          <w:gridAfter w:val="2"/>
          <w:wAfter w:w="2890" w:type="dxa"/>
          <w:trHeight w:val="300"/>
          <w:jc w:val="center"/>
        </w:trPr>
        <w:tc>
          <w:tcPr>
            <w:tcW w:w="2835" w:type="dxa"/>
            <w:shd w:val="clear" w:color="auto" w:fill="auto"/>
            <w:tcMar>
              <w:top w:w="0" w:type="dxa"/>
              <w:left w:w="70" w:type="dxa"/>
              <w:bottom w:w="0" w:type="dxa"/>
              <w:right w:w="70" w:type="dxa"/>
            </w:tcMar>
          </w:tcPr>
          <w:p w:rsidR="00C34477" w:rsidRPr="007062A1" w:rsidRDefault="00C34477" w:rsidP="00015BF1">
            <w:pPr>
              <w:spacing w:line="251" w:lineRule="auto"/>
              <w:jc w:val="center"/>
              <w:rPr>
                <w:rFonts w:ascii="Arial" w:hAnsi="Arial" w:cs="Arial"/>
                <w:color w:val="000000"/>
                <w:sz w:val="22"/>
                <w:szCs w:val="22"/>
              </w:rPr>
            </w:pPr>
            <w:r w:rsidRPr="007062A1">
              <w:rPr>
                <w:rFonts w:ascii="Arial" w:hAnsi="Arial" w:cs="Arial"/>
                <w:color w:val="000000"/>
                <w:sz w:val="22"/>
                <w:szCs w:val="22"/>
              </w:rPr>
              <w:t>število udeležencev programa</w:t>
            </w:r>
          </w:p>
        </w:tc>
        <w:tc>
          <w:tcPr>
            <w:tcW w:w="3261" w:type="dxa"/>
            <w:gridSpan w:val="2"/>
            <w:shd w:val="clear" w:color="auto" w:fill="auto"/>
            <w:tcMar>
              <w:top w:w="0" w:type="dxa"/>
              <w:left w:w="70" w:type="dxa"/>
              <w:bottom w:w="0" w:type="dxa"/>
              <w:right w:w="70" w:type="dxa"/>
            </w:tcMar>
            <w:vAlign w:val="center"/>
          </w:tcPr>
          <w:p w:rsidR="00C34477" w:rsidRPr="007062A1" w:rsidRDefault="00C34477" w:rsidP="00015BF1">
            <w:pPr>
              <w:spacing w:line="251" w:lineRule="auto"/>
              <w:jc w:val="center"/>
              <w:rPr>
                <w:rFonts w:ascii="Arial" w:hAnsi="Arial" w:cs="Arial"/>
                <w:color w:val="000000"/>
                <w:sz w:val="22"/>
                <w:szCs w:val="22"/>
              </w:rPr>
            </w:pPr>
            <w:r w:rsidRPr="007062A1">
              <w:rPr>
                <w:rFonts w:ascii="Arial" w:hAnsi="Arial" w:cs="Arial"/>
                <w:color w:val="000000"/>
                <w:sz w:val="22"/>
                <w:szCs w:val="22"/>
              </w:rPr>
              <w:t>1</w:t>
            </w:r>
          </w:p>
        </w:tc>
        <w:tc>
          <w:tcPr>
            <w:tcW w:w="2973" w:type="dxa"/>
            <w:gridSpan w:val="3"/>
            <w:shd w:val="clear" w:color="auto" w:fill="auto"/>
            <w:tcMar>
              <w:top w:w="0" w:type="dxa"/>
              <w:left w:w="70" w:type="dxa"/>
              <w:bottom w:w="0" w:type="dxa"/>
              <w:right w:w="70" w:type="dxa"/>
            </w:tcMar>
            <w:vAlign w:val="center"/>
          </w:tcPr>
          <w:p w:rsidR="00C34477" w:rsidRPr="007062A1" w:rsidRDefault="00C34477" w:rsidP="00015BF1">
            <w:pPr>
              <w:spacing w:line="251" w:lineRule="auto"/>
              <w:jc w:val="center"/>
              <w:rPr>
                <w:rFonts w:ascii="Arial" w:hAnsi="Arial" w:cs="Arial"/>
                <w:color w:val="000000"/>
                <w:sz w:val="22"/>
                <w:szCs w:val="22"/>
              </w:rPr>
            </w:pPr>
            <w:r w:rsidRPr="007062A1">
              <w:rPr>
                <w:rFonts w:ascii="Arial" w:hAnsi="Arial" w:cs="Arial"/>
                <w:color w:val="000000"/>
                <w:sz w:val="22"/>
                <w:szCs w:val="22"/>
              </w:rPr>
              <w:t>1</w:t>
            </w:r>
          </w:p>
        </w:tc>
      </w:tr>
      <w:tr w:rsidR="00C34477" w:rsidRPr="0094426B" w:rsidTr="00015BF1">
        <w:trPr>
          <w:gridAfter w:val="2"/>
          <w:wAfter w:w="2890" w:type="dxa"/>
          <w:trHeight w:hRule="exact" w:val="340"/>
          <w:jc w:val="center"/>
        </w:trPr>
        <w:tc>
          <w:tcPr>
            <w:tcW w:w="2835" w:type="dxa"/>
            <w:shd w:val="clear" w:color="auto" w:fill="auto"/>
            <w:tcMar>
              <w:top w:w="0" w:type="dxa"/>
              <w:left w:w="70" w:type="dxa"/>
              <w:bottom w:w="0" w:type="dxa"/>
              <w:right w:w="70" w:type="dxa"/>
            </w:tcMar>
          </w:tcPr>
          <w:p w:rsidR="00C34477" w:rsidRPr="0094426B" w:rsidRDefault="00C34477" w:rsidP="00015BF1">
            <w:pPr>
              <w:spacing w:line="251" w:lineRule="auto"/>
              <w:jc w:val="center"/>
              <w:rPr>
                <w:rFonts w:ascii="Arial" w:hAnsi="Arial" w:cs="Arial"/>
                <w:bCs/>
                <w:color w:val="FF0000"/>
                <w:sz w:val="22"/>
                <w:szCs w:val="22"/>
              </w:rPr>
            </w:pPr>
          </w:p>
        </w:tc>
        <w:tc>
          <w:tcPr>
            <w:tcW w:w="3261" w:type="dxa"/>
            <w:gridSpan w:val="2"/>
            <w:shd w:val="clear" w:color="auto" w:fill="auto"/>
            <w:tcMar>
              <w:top w:w="0" w:type="dxa"/>
              <w:left w:w="70" w:type="dxa"/>
              <w:bottom w:w="0" w:type="dxa"/>
              <w:right w:w="70" w:type="dxa"/>
            </w:tcMar>
            <w:vAlign w:val="center"/>
          </w:tcPr>
          <w:p w:rsidR="00C34477" w:rsidRPr="007062A1" w:rsidRDefault="00C34477" w:rsidP="00015BF1">
            <w:pPr>
              <w:spacing w:line="251" w:lineRule="auto"/>
              <w:jc w:val="center"/>
              <w:rPr>
                <w:rFonts w:ascii="Arial" w:hAnsi="Arial" w:cs="Arial"/>
                <w:bCs/>
                <w:color w:val="000000"/>
                <w:sz w:val="22"/>
                <w:szCs w:val="22"/>
              </w:rPr>
            </w:pPr>
            <w:r w:rsidRPr="007062A1">
              <w:rPr>
                <w:rFonts w:ascii="Arial" w:hAnsi="Arial" w:cs="Arial"/>
                <w:bCs/>
                <w:color w:val="000000"/>
                <w:sz w:val="22"/>
                <w:szCs w:val="22"/>
              </w:rPr>
              <w:t>1</w:t>
            </w:r>
          </w:p>
        </w:tc>
        <w:tc>
          <w:tcPr>
            <w:tcW w:w="2973" w:type="dxa"/>
            <w:gridSpan w:val="3"/>
            <w:shd w:val="clear" w:color="auto" w:fill="auto"/>
            <w:tcMar>
              <w:top w:w="0" w:type="dxa"/>
              <w:left w:w="70" w:type="dxa"/>
              <w:bottom w:w="0" w:type="dxa"/>
              <w:right w:w="70" w:type="dxa"/>
            </w:tcMar>
            <w:vAlign w:val="center"/>
          </w:tcPr>
          <w:p w:rsidR="00C34477" w:rsidRPr="007062A1" w:rsidRDefault="00C34477" w:rsidP="00015BF1">
            <w:pPr>
              <w:spacing w:line="251" w:lineRule="auto"/>
              <w:jc w:val="center"/>
              <w:rPr>
                <w:rFonts w:ascii="Arial" w:hAnsi="Arial" w:cs="Arial"/>
                <w:bCs/>
                <w:color w:val="000000"/>
                <w:sz w:val="22"/>
                <w:szCs w:val="22"/>
              </w:rPr>
            </w:pPr>
            <w:r w:rsidRPr="007062A1">
              <w:rPr>
                <w:rFonts w:ascii="Arial" w:hAnsi="Arial" w:cs="Arial"/>
                <w:bCs/>
                <w:color w:val="000000"/>
                <w:sz w:val="22"/>
                <w:szCs w:val="22"/>
              </w:rPr>
              <w:t>1</w:t>
            </w:r>
          </w:p>
        </w:tc>
      </w:tr>
      <w:tr w:rsidR="0055054D" w:rsidRPr="0094426B" w:rsidTr="00015BF1">
        <w:trPr>
          <w:gridAfter w:val="2"/>
          <w:wAfter w:w="2890" w:type="dxa"/>
          <w:trHeight w:hRule="exact" w:val="340"/>
          <w:jc w:val="center"/>
        </w:trPr>
        <w:tc>
          <w:tcPr>
            <w:tcW w:w="2835" w:type="dxa"/>
            <w:shd w:val="clear" w:color="auto" w:fill="auto"/>
            <w:tcMar>
              <w:top w:w="0" w:type="dxa"/>
              <w:left w:w="70" w:type="dxa"/>
              <w:bottom w:w="0" w:type="dxa"/>
              <w:right w:w="70" w:type="dxa"/>
            </w:tcMar>
          </w:tcPr>
          <w:p w:rsidR="0055054D" w:rsidRPr="0094426B" w:rsidRDefault="0055054D" w:rsidP="00015BF1">
            <w:pPr>
              <w:spacing w:line="251" w:lineRule="auto"/>
              <w:jc w:val="center"/>
              <w:rPr>
                <w:rFonts w:ascii="Arial" w:hAnsi="Arial" w:cs="Arial"/>
                <w:bCs/>
                <w:color w:val="FF0000"/>
                <w:sz w:val="22"/>
                <w:szCs w:val="22"/>
              </w:rPr>
            </w:pPr>
          </w:p>
        </w:tc>
        <w:tc>
          <w:tcPr>
            <w:tcW w:w="3261" w:type="dxa"/>
            <w:gridSpan w:val="2"/>
            <w:shd w:val="clear" w:color="auto" w:fill="auto"/>
            <w:tcMar>
              <w:top w:w="0" w:type="dxa"/>
              <w:left w:w="70" w:type="dxa"/>
              <w:bottom w:w="0" w:type="dxa"/>
              <w:right w:w="70" w:type="dxa"/>
            </w:tcMar>
            <w:vAlign w:val="center"/>
          </w:tcPr>
          <w:p w:rsidR="0055054D" w:rsidRPr="007062A1" w:rsidRDefault="0055054D" w:rsidP="00015BF1">
            <w:pPr>
              <w:spacing w:line="251" w:lineRule="auto"/>
              <w:jc w:val="center"/>
              <w:rPr>
                <w:rFonts w:ascii="Arial" w:hAnsi="Arial" w:cs="Arial"/>
                <w:bCs/>
                <w:color w:val="000000"/>
                <w:sz w:val="22"/>
                <w:szCs w:val="22"/>
              </w:rPr>
            </w:pPr>
          </w:p>
        </w:tc>
        <w:tc>
          <w:tcPr>
            <w:tcW w:w="2973" w:type="dxa"/>
            <w:gridSpan w:val="3"/>
            <w:shd w:val="clear" w:color="auto" w:fill="auto"/>
            <w:tcMar>
              <w:top w:w="0" w:type="dxa"/>
              <w:left w:w="70" w:type="dxa"/>
              <w:bottom w:w="0" w:type="dxa"/>
              <w:right w:w="70" w:type="dxa"/>
            </w:tcMar>
            <w:vAlign w:val="center"/>
          </w:tcPr>
          <w:p w:rsidR="0055054D" w:rsidRPr="007062A1" w:rsidRDefault="0055054D" w:rsidP="00015BF1">
            <w:pPr>
              <w:spacing w:line="251" w:lineRule="auto"/>
              <w:jc w:val="center"/>
              <w:rPr>
                <w:rFonts w:ascii="Arial" w:hAnsi="Arial" w:cs="Arial"/>
                <w:bCs/>
                <w:color w:val="000000"/>
                <w:sz w:val="22"/>
                <w:szCs w:val="22"/>
              </w:rPr>
            </w:pPr>
          </w:p>
        </w:tc>
      </w:tr>
      <w:bookmarkEnd w:id="0"/>
      <w:tr w:rsidR="00C34477" w:rsidRPr="00447EB8" w:rsidTr="00015B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2897" w:type="dxa"/>
          <w:trHeight w:hRule="exact" w:val="680"/>
          <w:jc w:val="center"/>
        </w:trPr>
        <w:tc>
          <w:tcPr>
            <w:tcW w:w="9062" w:type="dxa"/>
            <w:gridSpan w:val="6"/>
            <w:tcBorders>
              <w:top w:val="single" w:sz="4" w:space="0" w:color="000000"/>
              <w:left w:val="single" w:sz="4" w:space="0" w:color="000000"/>
              <w:bottom w:val="single" w:sz="4" w:space="0" w:color="000000"/>
              <w:right w:val="single" w:sz="4" w:space="0" w:color="000000"/>
            </w:tcBorders>
            <w:shd w:val="clear" w:color="auto" w:fill="auto"/>
            <w:noWrap/>
          </w:tcPr>
          <w:p w:rsidR="00C34477" w:rsidRPr="008F11A9" w:rsidRDefault="00C34477" w:rsidP="00015BF1">
            <w:pPr>
              <w:spacing w:line="251" w:lineRule="auto"/>
              <w:jc w:val="center"/>
              <w:rPr>
                <w:rFonts w:ascii="Arial" w:hAnsi="Arial" w:cs="Arial"/>
                <w:b/>
                <w:bCs/>
              </w:rPr>
            </w:pPr>
            <w:r w:rsidRPr="008F11A9">
              <w:rPr>
                <w:rFonts w:ascii="Arial" w:hAnsi="Arial" w:cs="Arial"/>
                <w:b/>
                <w:bCs/>
              </w:rPr>
              <w:t xml:space="preserve">TABELA </w:t>
            </w:r>
            <w:r>
              <w:rPr>
                <w:rFonts w:ascii="Arial" w:hAnsi="Arial" w:cs="Arial"/>
                <w:b/>
                <w:bCs/>
              </w:rPr>
              <w:t xml:space="preserve">9 </w:t>
            </w:r>
            <w:r w:rsidRPr="008F11A9">
              <w:rPr>
                <w:rFonts w:ascii="Arial" w:hAnsi="Arial" w:cs="Arial"/>
                <w:b/>
                <w:bCs/>
              </w:rPr>
              <w:t xml:space="preserve">OBSEG DEJAVNOSTI </w:t>
            </w:r>
          </w:p>
          <w:p w:rsidR="00C34477" w:rsidRPr="008F11A9" w:rsidRDefault="00C34477" w:rsidP="00015BF1">
            <w:pPr>
              <w:spacing w:line="251" w:lineRule="auto"/>
              <w:jc w:val="center"/>
              <w:rPr>
                <w:rFonts w:ascii="Arial" w:hAnsi="Arial" w:cs="Arial"/>
                <w:b/>
                <w:bCs/>
              </w:rPr>
            </w:pPr>
            <w:r w:rsidRPr="008F11A9">
              <w:rPr>
                <w:rFonts w:ascii="Arial" w:hAnsi="Arial" w:cs="Arial"/>
                <w:b/>
                <w:bCs/>
              </w:rPr>
              <w:t>(</w:t>
            </w:r>
            <w:r w:rsidRPr="008F11A9">
              <w:rPr>
                <w:rFonts w:ascii="Arial" w:hAnsi="Arial" w:cs="Arial"/>
                <w:b/>
              </w:rPr>
              <w:t>OBČASNI PROGRAMI)</w:t>
            </w:r>
          </w:p>
        </w:tc>
      </w:tr>
      <w:tr w:rsidR="00C34477" w:rsidRPr="00447EB8" w:rsidTr="00015B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2897" w:type="dxa"/>
          <w:trHeight w:val="499"/>
          <w:jc w:val="center"/>
        </w:trPr>
        <w:tc>
          <w:tcPr>
            <w:tcW w:w="337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8F11A9" w:rsidRDefault="00C34477" w:rsidP="00015BF1">
            <w:pPr>
              <w:spacing w:line="251" w:lineRule="auto"/>
              <w:jc w:val="center"/>
              <w:rPr>
                <w:rFonts w:ascii="Arial" w:hAnsi="Arial" w:cs="Arial"/>
              </w:rPr>
            </w:pPr>
            <w:r w:rsidRPr="008F11A9">
              <w:rPr>
                <w:rFonts w:ascii="Arial" w:hAnsi="Arial" w:cs="Arial"/>
                <w:bCs/>
              </w:rPr>
              <w:t>OBČASNI ŠPORTNI PROGRAMI</w:t>
            </w:r>
            <w:r w:rsidRPr="008F11A9">
              <w:rPr>
                <w:rFonts w:ascii="Arial" w:hAnsi="Arial" w:cs="Arial"/>
                <w:b/>
                <w:bCs/>
              </w:rPr>
              <w:t xml:space="preserve">:                                                                                              </w:t>
            </w:r>
            <w:r w:rsidRPr="008F11A9">
              <w:rPr>
                <w:rFonts w:ascii="Arial" w:hAnsi="Arial" w:cs="Arial"/>
              </w:rPr>
              <w:t>(v počitnicah in pouka prostih dneh)</w:t>
            </w:r>
          </w:p>
        </w:tc>
        <w:tc>
          <w:tcPr>
            <w:tcW w:w="2577"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8F11A9" w:rsidRDefault="00C34477" w:rsidP="00015BF1">
            <w:pPr>
              <w:spacing w:line="251" w:lineRule="auto"/>
              <w:jc w:val="center"/>
              <w:rPr>
                <w:rFonts w:ascii="Arial" w:hAnsi="Arial" w:cs="Arial"/>
              </w:rPr>
            </w:pPr>
            <w:r w:rsidRPr="008F11A9">
              <w:rPr>
                <w:rFonts w:ascii="Arial" w:hAnsi="Arial" w:cs="Arial"/>
              </w:rPr>
              <w:t>PREDŠOLSKI                   (do 6 let)</w:t>
            </w:r>
          </w:p>
        </w:tc>
        <w:tc>
          <w:tcPr>
            <w:tcW w:w="3113"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8F11A9" w:rsidRDefault="00C34477" w:rsidP="00015BF1">
            <w:pPr>
              <w:spacing w:line="251" w:lineRule="auto"/>
              <w:jc w:val="center"/>
              <w:rPr>
                <w:rFonts w:ascii="Arial" w:hAnsi="Arial" w:cs="Arial"/>
              </w:rPr>
            </w:pPr>
            <w:r w:rsidRPr="008F11A9">
              <w:rPr>
                <w:rFonts w:ascii="Arial" w:hAnsi="Arial" w:cs="Arial"/>
              </w:rPr>
              <w:t>ŠOLOOBVEZNI (do 15 let)</w:t>
            </w:r>
          </w:p>
        </w:tc>
      </w:tr>
      <w:tr w:rsidR="00C34477" w:rsidRPr="00447EB8" w:rsidTr="00015B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2897" w:type="dxa"/>
          <w:trHeight w:hRule="exact" w:val="340"/>
          <w:jc w:val="center"/>
        </w:trPr>
        <w:tc>
          <w:tcPr>
            <w:tcW w:w="3372"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8F11A9" w:rsidRDefault="00C34477" w:rsidP="00015BF1">
            <w:pPr>
              <w:spacing w:line="251" w:lineRule="auto"/>
              <w:jc w:val="center"/>
              <w:rPr>
                <w:rFonts w:ascii="Arial" w:hAnsi="Arial" w:cs="Arial"/>
              </w:rPr>
            </w:pPr>
            <w:r w:rsidRPr="008F11A9">
              <w:rPr>
                <w:rFonts w:ascii="Arial" w:hAnsi="Arial" w:cs="Arial"/>
              </w:rPr>
              <w:t>velikost skupine (št. udeležencev)</w:t>
            </w:r>
          </w:p>
        </w:tc>
        <w:tc>
          <w:tcPr>
            <w:tcW w:w="2577"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8F11A9" w:rsidRDefault="00C34477" w:rsidP="00015BF1">
            <w:pPr>
              <w:spacing w:line="251" w:lineRule="auto"/>
              <w:jc w:val="center"/>
              <w:rPr>
                <w:rFonts w:ascii="Arial" w:hAnsi="Arial" w:cs="Arial"/>
              </w:rPr>
            </w:pPr>
            <w:r w:rsidRPr="008F11A9">
              <w:rPr>
                <w:rFonts w:ascii="Arial" w:hAnsi="Arial" w:cs="Arial"/>
              </w:rPr>
              <w:t>10-12</w:t>
            </w:r>
          </w:p>
        </w:tc>
        <w:tc>
          <w:tcPr>
            <w:tcW w:w="3113" w:type="dxa"/>
            <w:gridSpan w:val="3"/>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8F11A9" w:rsidRDefault="00C34477" w:rsidP="00015BF1">
            <w:pPr>
              <w:spacing w:line="251" w:lineRule="auto"/>
              <w:jc w:val="center"/>
              <w:rPr>
                <w:rFonts w:ascii="Arial" w:hAnsi="Arial" w:cs="Arial"/>
              </w:rPr>
            </w:pPr>
            <w:r w:rsidRPr="008F11A9">
              <w:rPr>
                <w:rFonts w:ascii="Arial" w:hAnsi="Arial" w:cs="Arial"/>
              </w:rPr>
              <w:t>8-16</w:t>
            </w:r>
          </w:p>
        </w:tc>
      </w:tr>
      <w:tr w:rsidR="00C34477" w:rsidRPr="00447EB8" w:rsidTr="00015B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2897" w:type="dxa"/>
          <w:trHeight w:hRule="exact" w:val="340"/>
          <w:jc w:val="center"/>
        </w:trPr>
        <w:tc>
          <w:tcPr>
            <w:tcW w:w="3372"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8F11A9" w:rsidRDefault="00C34477" w:rsidP="00015BF1">
            <w:pPr>
              <w:spacing w:line="251" w:lineRule="auto"/>
              <w:jc w:val="center"/>
              <w:rPr>
                <w:rFonts w:ascii="Arial" w:hAnsi="Arial" w:cs="Arial"/>
              </w:rPr>
            </w:pPr>
            <w:r w:rsidRPr="008F11A9">
              <w:rPr>
                <w:rFonts w:ascii="Arial" w:hAnsi="Arial" w:cs="Arial"/>
              </w:rPr>
              <w:t>število ur programa</w:t>
            </w:r>
          </w:p>
        </w:tc>
        <w:tc>
          <w:tcPr>
            <w:tcW w:w="2577"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8F11A9" w:rsidRDefault="00C34477" w:rsidP="00015BF1">
            <w:pPr>
              <w:spacing w:line="251" w:lineRule="auto"/>
              <w:jc w:val="center"/>
              <w:rPr>
                <w:rFonts w:ascii="Arial" w:hAnsi="Arial" w:cs="Arial"/>
              </w:rPr>
            </w:pPr>
            <w:r w:rsidRPr="008F11A9">
              <w:rPr>
                <w:rFonts w:ascii="Arial" w:hAnsi="Arial" w:cs="Arial"/>
              </w:rPr>
              <w:t>10-20</w:t>
            </w:r>
          </w:p>
        </w:tc>
        <w:tc>
          <w:tcPr>
            <w:tcW w:w="3113" w:type="dxa"/>
            <w:gridSpan w:val="3"/>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8F11A9" w:rsidRDefault="00C34477" w:rsidP="00015BF1">
            <w:pPr>
              <w:spacing w:line="251" w:lineRule="auto"/>
              <w:jc w:val="center"/>
              <w:rPr>
                <w:rFonts w:ascii="Arial" w:hAnsi="Arial" w:cs="Arial"/>
              </w:rPr>
            </w:pPr>
            <w:r w:rsidRPr="008F11A9">
              <w:rPr>
                <w:rFonts w:ascii="Arial" w:hAnsi="Arial" w:cs="Arial"/>
              </w:rPr>
              <w:t>10-20</w:t>
            </w:r>
          </w:p>
        </w:tc>
      </w:tr>
      <w:tr w:rsidR="00C34477" w:rsidRPr="00447EB8" w:rsidTr="00015B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2897" w:type="dxa"/>
          <w:trHeight w:hRule="exact" w:val="340"/>
          <w:jc w:val="center"/>
        </w:trPr>
        <w:tc>
          <w:tcPr>
            <w:tcW w:w="3372"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8F11A9" w:rsidRDefault="00C34477" w:rsidP="00015BF1">
            <w:pPr>
              <w:spacing w:line="251" w:lineRule="auto"/>
              <w:jc w:val="center"/>
              <w:rPr>
                <w:rFonts w:ascii="Arial" w:hAnsi="Arial" w:cs="Arial"/>
                <w:bCs/>
              </w:rPr>
            </w:pPr>
            <w:r w:rsidRPr="008F11A9">
              <w:rPr>
                <w:rFonts w:ascii="Arial" w:hAnsi="Arial" w:cs="Arial"/>
                <w:bCs/>
              </w:rPr>
              <w:t>TOČKE/SKUPINA</w:t>
            </w:r>
          </w:p>
        </w:tc>
        <w:tc>
          <w:tcPr>
            <w:tcW w:w="2577"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8F11A9" w:rsidRDefault="00C34477" w:rsidP="00015BF1">
            <w:pPr>
              <w:spacing w:line="251" w:lineRule="auto"/>
              <w:jc w:val="center"/>
              <w:rPr>
                <w:rFonts w:ascii="Arial" w:hAnsi="Arial" w:cs="Arial"/>
                <w:bCs/>
              </w:rPr>
            </w:pPr>
            <w:r w:rsidRPr="008F11A9">
              <w:rPr>
                <w:rFonts w:ascii="Arial" w:hAnsi="Arial" w:cs="Arial"/>
                <w:bCs/>
              </w:rPr>
              <w:t>10-20</w:t>
            </w:r>
          </w:p>
        </w:tc>
        <w:tc>
          <w:tcPr>
            <w:tcW w:w="3113" w:type="dxa"/>
            <w:gridSpan w:val="3"/>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8F11A9" w:rsidRDefault="00C34477" w:rsidP="00015BF1">
            <w:pPr>
              <w:spacing w:line="251" w:lineRule="auto"/>
              <w:jc w:val="center"/>
              <w:rPr>
                <w:rFonts w:ascii="Arial" w:hAnsi="Arial" w:cs="Arial"/>
                <w:bCs/>
              </w:rPr>
            </w:pPr>
            <w:r w:rsidRPr="008F11A9">
              <w:rPr>
                <w:rFonts w:ascii="Arial" w:hAnsi="Arial" w:cs="Arial"/>
                <w:bCs/>
              </w:rPr>
              <w:t>10-20</w:t>
            </w:r>
          </w:p>
        </w:tc>
      </w:tr>
    </w:tbl>
    <w:p w:rsidR="00C34477" w:rsidRDefault="00C34477" w:rsidP="00C34477">
      <w:pPr>
        <w:jc w:val="both"/>
        <w:rPr>
          <w:rFonts w:ascii="Arial" w:hAnsi="Arial"/>
        </w:rPr>
      </w:pPr>
    </w:p>
    <w:p w:rsidR="00C34477" w:rsidRDefault="00C34477" w:rsidP="00C34477">
      <w:pPr>
        <w:jc w:val="both"/>
        <w:rPr>
          <w:rFonts w:ascii="Arial" w:hAnsi="Arial"/>
        </w:rPr>
      </w:pPr>
    </w:p>
    <w:p w:rsidR="00C34477" w:rsidRDefault="00C34477" w:rsidP="00C34477">
      <w:pPr>
        <w:jc w:val="both"/>
        <w:rPr>
          <w:rFonts w:ascii="Arial" w:hAnsi="Arial"/>
          <w:b/>
          <w:u w:val="single"/>
        </w:rPr>
      </w:pPr>
      <w:r w:rsidRPr="00C40626">
        <w:rPr>
          <w:rFonts w:ascii="Arial" w:hAnsi="Arial"/>
          <w:b/>
          <w:u w:val="single"/>
        </w:rPr>
        <w:t xml:space="preserve">3.1.5 </w:t>
      </w:r>
      <w:proofErr w:type="spellStart"/>
      <w:r w:rsidRPr="00C40626">
        <w:rPr>
          <w:rFonts w:ascii="Arial" w:hAnsi="Arial"/>
          <w:b/>
          <w:u w:val="single"/>
        </w:rPr>
        <w:t>Obštudijska</w:t>
      </w:r>
      <w:proofErr w:type="spellEnd"/>
      <w:r w:rsidRPr="00C40626">
        <w:rPr>
          <w:rFonts w:ascii="Arial" w:hAnsi="Arial"/>
          <w:b/>
          <w:u w:val="single"/>
        </w:rPr>
        <w:t xml:space="preserve"> športna dejavnost</w:t>
      </w:r>
    </w:p>
    <w:p w:rsidR="00C34477" w:rsidRDefault="00C34477" w:rsidP="00C34477">
      <w:pPr>
        <w:jc w:val="both"/>
        <w:rPr>
          <w:rFonts w:ascii="Arial" w:hAnsi="Arial"/>
          <w:b/>
          <w:u w:val="single"/>
        </w:rPr>
      </w:pPr>
    </w:p>
    <w:p w:rsidR="00C34477" w:rsidRDefault="00C34477" w:rsidP="00C34477">
      <w:pPr>
        <w:jc w:val="both"/>
        <w:rPr>
          <w:rFonts w:ascii="Arial" w:hAnsi="Arial"/>
        </w:rPr>
      </w:pPr>
      <w:proofErr w:type="spellStart"/>
      <w:r>
        <w:rPr>
          <w:rFonts w:ascii="Arial" w:hAnsi="Arial"/>
        </w:rPr>
        <w:t>Obštudijska</w:t>
      </w:r>
      <w:proofErr w:type="spellEnd"/>
      <w:r>
        <w:rPr>
          <w:rFonts w:ascii="Arial" w:hAnsi="Arial"/>
        </w:rPr>
        <w:t xml:space="preserve"> športna dejavnost so različne  oblike športnih dejavnosti študentov. Programi </w:t>
      </w:r>
      <w:proofErr w:type="spellStart"/>
      <w:r>
        <w:rPr>
          <w:rFonts w:ascii="Arial" w:hAnsi="Arial"/>
        </w:rPr>
        <w:t>obštudijske</w:t>
      </w:r>
      <w:proofErr w:type="spellEnd"/>
      <w:r>
        <w:rPr>
          <w:rFonts w:ascii="Arial" w:hAnsi="Arial"/>
        </w:rPr>
        <w:t xml:space="preserve"> športne dejavnosti predstavljajo pomembno dopolnilo k intelektualnemu delu in pripomore k nevtralizaciji negativnih učinkov sedečega načina življenja. </w:t>
      </w:r>
    </w:p>
    <w:p w:rsidR="00C34477" w:rsidRDefault="00C34477" w:rsidP="00C34477">
      <w:pPr>
        <w:jc w:val="both"/>
        <w:rPr>
          <w:rFonts w:ascii="Arial" w:hAnsi="Arial"/>
        </w:rPr>
      </w:pPr>
      <w:r>
        <w:rPr>
          <w:rFonts w:ascii="Arial" w:hAnsi="Arial"/>
        </w:rPr>
        <w:t xml:space="preserve">Če je </w:t>
      </w:r>
      <w:proofErr w:type="spellStart"/>
      <w:r>
        <w:rPr>
          <w:rFonts w:ascii="Arial" w:hAnsi="Arial"/>
        </w:rPr>
        <w:t>obštudijska</w:t>
      </w:r>
      <w:proofErr w:type="spellEnd"/>
      <w:r>
        <w:rPr>
          <w:rFonts w:ascii="Arial" w:hAnsi="Arial"/>
        </w:rPr>
        <w:t xml:space="preserve"> športna dejavnost predmet sofinanciranja, se merila za vrednotenje in višina proračunskih sredstev opredeli z LPŠ za leto, za katerega se LPŠ sprejema.</w:t>
      </w:r>
    </w:p>
    <w:p w:rsidR="00C34477" w:rsidRPr="001963C0" w:rsidRDefault="00C34477" w:rsidP="00C34477">
      <w:pPr>
        <w:jc w:val="both"/>
        <w:rPr>
          <w:rFonts w:ascii="Arial" w:hAnsi="Arial"/>
          <w:b/>
          <w:u w:val="single"/>
        </w:rPr>
      </w:pPr>
    </w:p>
    <w:p w:rsidR="00C34477" w:rsidRDefault="00C34477" w:rsidP="00C34477">
      <w:pPr>
        <w:jc w:val="both"/>
        <w:rPr>
          <w:rFonts w:ascii="Arial" w:hAnsi="Arial"/>
        </w:rPr>
      </w:pPr>
    </w:p>
    <w:p w:rsidR="00C34477" w:rsidRPr="0061318D" w:rsidRDefault="00C34477" w:rsidP="00C34477">
      <w:pPr>
        <w:jc w:val="both"/>
        <w:rPr>
          <w:rFonts w:ascii="Arial" w:hAnsi="Arial"/>
          <w:b/>
          <w:u w:val="single"/>
        </w:rPr>
      </w:pPr>
      <w:r w:rsidRPr="0061318D">
        <w:rPr>
          <w:rFonts w:ascii="Arial" w:hAnsi="Arial"/>
          <w:b/>
          <w:u w:val="single"/>
        </w:rPr>
        <w:t>3.2. Športna vzgoja otrok in mladine, usmerjene v kakovostni in vrhunski šport</w:t>
      </w:r>
    </w:p>
    <w:p w:rsidR="00C34477" w:rsidRDefault="00C34477" w:rsidP="00C34477">
      <w:pPr>
        <w:jc w:val="both"/>
        <w:rPr>
          <w:rFonts w:ascii="Arial" w:hAnsi="Arial"/>
        </w:rPr>
      </w:pPr>
    </w:p>
    <w:p w:rsidR="00C34477" w:rsidRDefault="00C34477" w:rsidP="00C34477">
      <w:pPr>
        <w:jc w:val="both"/>
        <w:rPr>
          <w:rFonts w:ascii="Arial" w:hAnsi="Arial"/>
        </w:rPr>
      </w:pPr>
      <w:r>
        <w:rPr>
          <w:rFonts w:ascii="Arial" w:hAnsi="Arial"/>
        </w:rPr>
        <w:t>Športna vzgoja otrok in mladine usmerjene v kakovostni in vrhunski šport zajema celoletne športne programe za otroke in mladino za doseganje vrhunskih športnih rezultatov v tekmovalnih sistemih nacionalnih panožnih zvez. Pogoj za sofinanciranje programa je ustrezna izobrazba strokovnega kadra v skladu z Zakonom o športu.</w:t>
      </w:r>
    </w:p>
    <w:p w:rsidR="00C34477" w:rsidRDefault="00C34477" w:rsidP="00C34477">
      <w:pPr>
        <w:jc w:val="both"/>
        <w:rPr>
          <w:rFonts w:ascii="Arial" w:hAnsi="Arial"/>
        </w:rPr>
      </w:pPr>
    </w:p>
    <w:p w:rsidR="00C34477" w:rsidRPr="008F11A9" w:rsidRDefault="00C34477" w:rsidP="00C34477">
      <w:pPr>
        <w:jc w:val="both"/>
        <w:rPr>
          <w:rFonts w:ascii="Arial" w:hAnsi="Arial"/>
        </w:rPr>
      </w:pPr>
      <w:r w:rsidRPr="008F11A9">
        <w:rPr>
          <w:rFonts w:ascii="Arial" w:hAnsi="Arial"/>
        </w:rPr>
        <w:t>Iz sredstev občinskega proračuna se sofinancira strokovni kader in uporaba športnih objektov</w:t>
      </w:r>
      <w:r>
        <w:rPr>
          <w:rFonts w:ascii="Arial" w:hAnsi="Arial"/>
        </w:rPr>
        <w:t>.</w:t>
      </w:r>
    </w:p>
    <w:p w:rsidR="00C34477" w:rsidRPr="00C954B7" w:rsidRDefault="00C34477" w:rsidP="00C34477">
      <w:pPr>
        <w:jc w:val="both"/>
        <w:rPr>
          <w:rFonts w:ascii="Arial" w:hAnsi="Arial"/>
          <w:sz w:val="10"/>
          <w:szCs w:val="1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342"/>
        <w:gridCol w:w="1134"/>
        <w:gridCol w:w="1276"/>
      </w:tblGrid>
      <w:tr w:rsidR="00C34477" w:rsidTr="009B0DE1">
        <w:tc>
          <w:tcPr>
            <w:tcW w:w="1985" w:type="dxa"/>
          </w:tcPr>
          <w:p w:rsidR="00C34477" w:rsidRPr="009B0DE1" w:rsidRDefault="00C34477" w:rsidP="00015BF1">
            <w:pPr>
              <w:pStyle w:val="Naslov4"/>
              <w:rPr>
                <w:rFonts w:ascii="Arial" w:hAnsi="Arial" w:cs="Arial"/>
                <w:b/>
                <w:i w:val="0"/>
                <w:color w:val="000000" w:themeColor="text1"/>
                <w:sz w:val="24"/>
                <w:szCs w:val="24"/>
              </w:rPr>
            </w:pPr>
            <w:r w:rsidRPr="009B0DE1">
              <w:rPr>
                <w:rFonts w:ascii="Arial" w:hAnsi="Arial" w:cs="Arial"/>
                <w:b/>
                <w:i w:val="0"/>
                <w:color w:val="000000" w:themeColor="text1"/>
                <w:sz w:val="24"/>
                <w:szCs w:val="24"/>
              </w:rPr>
              <w:t>TABELA 11</w:t>
            </w:r>
          </w:p>
        </w:tc>
        <w:tc>
          <w:tcPr>
            <w:tcW w:w="1342" w:type="dxa"/>
          </w:tcPr>
          <w:p w:rsidR="00C34477" w:rsidRPr="00AD3989" w:rsidRDefault="00C34477" w:rsidP="00015BF1">
            <w:pPr>
              <w:jc w:val="center"/>
              <w:rPr>
                <w:rFonts w:ascii="Arial" w:hAnsi="Arial"/>
                <w:b/>
              </w:rPr>
            </w:pPr>
          </w:p>
        </w:tc>
        <w:tc>
          <w:tcPr>
            <w:tcW w:w="1134" w:type="dxa"/>
          </w:tcPr>
          <w:p w:rsidR="00C34477" w:rsidRPr="00AD3989" w:rsidRDefault="00C34477" w:rsidP="00015BF1">
            <w:pPr>
              <w:jc w:val="center"/>
              <w:rPr>
                <w:rFonts w:ascii="Arial" w:hAnsi="Arial"/>
                <w:b/>
              </w:rPr>
            </w:pPr>
          </w:p>
        </w:tc>
        <w:tc>
          <w:tcPr>
            <w:tcW w:w="1276" w:type="dxa"/>
          </w:tcPr>
          <w:p w:rsidR="00C34477" w:rsidRPr="00AD3989" w:rsidRDefault="00C34477" w:rsidP="00015BF1">
            <w:pPr>
              <w:jc w:val="center"/>
              <w:rPr>
                <w:rFonts w:ascii="Arial" w:hAnsi="Arial"/>
                <w:b/>
              </w:rPr>
            </w:pPr>
          </w:p>
        </w:tc>
      </w:tr>
      <w:tr w:rsidR="00C34477" w:rsidTr="009B0DE1">
        <w:tc>
          <w:tcPr>
            <w:tcW w:w="1985" w:type="dxa"/>
          </w:tcPr>
          <w:p w:rsidR="00C34477" w:rsidRPr="009B0DE1" w:rsidRDefault="00C34477" w:rsidP="00015BF1">
            <w:pPr>
              <w:pStyle w:val="Naslov4"/>
              <w:rPr>
                <w:rFonts w:ascii="Arial" w:hAnsi="Arial" w:cs="Arial"/>
                <w:b/>
                <w:i w:val="0"/>
                <w:color w:val="000000" w:themeColor="text1"/>
                <w:sz w:val="24"/>
                <w:szCs w:val="24"/>
              </w:rPr>
            </w:pPr>
            <w:r w:rsidRPr="009B0DE1">
              <w:rPr>
                <w:rFonts w:ascii="Arial" w:hAnsi="Arial" w:cs="Arial"/>
                <w:b/>
                <w:i w:val="0"/>
                <w:color w:val="000000" w:themeColor="text1"/>
                <w:sz w:val="24"/>
                <w:szCs w:val="24"/>
              </w:rPr>
              <w:t>PROGRAM</w:t>
            </w:r>
          </w:p>
        </w:tc>
        <w:tc>
          <w:tcPr>
            <w:tcW w:w="1342" w:type="dxa"/>
          </w:tcPr>
          <w:p w:rsidR="00C34477" w:rsidRDefault="00C34477" w:rsidP="00015BF1">
            <w:pPr>
              <w:jc w:val="center"/>
              <w:rPr>
                <w:rFonts w:ascii="Arial" w:hAnsi="Arial"/>
                <w:b/>
              </w:rPr>
            </w:pPr>
            <w:r w:rsidRPr="00AD3989">
              <w:rPr>
                <w:rFonts w:ascii="Arial" w:hAnsi="Arial"/>
                <w:b/>
              </w:rPr>
              <w:t>1. razred</w:t>
            </w:r>
          </w:p>
          <w:p w:rsidR="00C34477" w:rsidRPr="00AD3989" w:rsidRDefault="00C34477" w:rsidP="00015BF1">
            <w:pPr>
              <w:jc w:val="center"/>
              <w:rPr>
                <w:rFonts w:ascii="Arial" w:hAnsi="Arial"/>
                <w:b/>
              </w:rPr>
            </w:pPr>
          </w:p>
        </w:tc>
        <w:tc>
          <w:tcPr>
            <w:tcW w:w="1134" w:type="dxa"/>
          </w:tcPr>
          <w:p w:rsidR="00C34477" w:rsidRDefault="00C34477" w:rsidP="00015BF1">
            <w:pPr>
              <w:jc w:val="center"/>
              <w:rPr>
                <w:rFonts w:ascii="Arial" w:hAnsi="Arial"/>
                <w:b/>
              </w:rPr>
            </w:pPr>
            <w:r>
              <w:rPr>
                <w:rFonts w:ascii="Arial" w:hAnsi="Arial"/>
                <w:b/>
              </w:rPr>
              <w:t>2</w:t>
            </w:r>
            <w:r w:rsidRPr="00AD3989">
              <w:rPr>
                <w:rFonts w:ascii="Arial" w:hAnsi="Arial"/>
                <w:b/>
              </w:rPr>
              <w:t>. razred</w:t>
            </w:r>
          </w:p>
          <w:p w:rsidR="00C34477" w:rsidRPr="00AD3989" w:rsidRDefault="00C34477" w:rsidP="00015BF1">
            <w:pPr>
              <w:jc w:val="center"/>
              <w:rPr>
                <w:rFonts w:ascii="Arial" w:hAnsi="Arial"/>
                <w:b/>
              </w:rPr>
            </w:pPr>
          </w:p>
        </w:tc>
        <w:tc>
          <w:tcPr>
            <w:tcW w:w="1276" w:type="dxa"/>
          </w:tcPr>
          <w:p w:rsidR="00C34477" w:rsidRDefault="00C34477" w:rsidP="00015BF1">
            <w:pPr>
              <w:jc w:val="center"/>
              <w:rPr>
                <w:rFonts w:ascii="Arial" w:hAnsi="Arial"/>
                <w:b/>
              </w:rPr>
            </w:pPr>
            <w:r>
              <w:rPr>
                <w:rFonts w:ascii="Arial" w:hAnsi="Arial"/>
                <w:b/>
              </w:rPr>
              <w:t>3</w:t>
            </w:r>
            <w:r w:rsidRPr="00AD3989">
              <w:rPr>
                <w:rFonts w:ascii="Arial" w:hAnsi="Arial"/>
                <w:b/>
              </w:rPr>
              <w:t>. razred</w:t>
            </w:r>
          </w:p>
          <w:p w:rsidR="00C34477" w:rsidRPr="00AD3989" w:rsidRDefault="00C34477" w:rsidP="00015BF1">
            <w:pPr>
              <w:jc w:val="center"/>
              <w:rPr>
                <w:rFonts w:ascii="Arial" w:hAnsi="Arial"/>
                <w:b/>
              </w:rPr>
            </w:pPr>
          </w:p>
        </w:tc>
      </w:tr>
      <w:tr w:rsidR="00C34477" w:rsidTr="009B0DE1">
        <w:tc>
          <w:tcPr>
            <w:tcW w:w="1985" w:type="dxa"/>
          </w:tcPr>
          <w:p w:rsidR="00C34477" w:rsidRPr="00AD3989" w:rsidRDefault="00C34477" w:rsidP="00015BF1">
            <w:pPr>
              <w:jc w:val="both"/>
              <w:rPr>
                <w:rFonts w:ascii="Arial" w:hAnsi="Arial"/>
              </w:rPr>
            </w:pPr>
            <w:r>
              <w:rPr>
                <w:rFonts w:ascii="Arial" w:hAnsi="Arial"/>
              </w:rPr>
              <w:t>Do 9 let</w:t>
            </w:r>
          </w:p>
        </w:tc>
        <w:tc>
          <w:tcPr>
            <w:tcW w:w="1342" w:type="dxa"/>
          </w:tcPr>
          <w:p w:rsidR="00C34477" w:rsidRPr="00AD3989" w:rsidRDefault="00C34477" w:rsidP="00015BF1">
            <w:pPr>
              <w:jc w:val="center"/>
              <w:rPr>
                <w:rFonts w:ascii="Arial" w:hAnsi="Arial"/>
              </w:rPr>
            </w:pPr>
            <w:r>
              <w:rPr>
                <w:rFonts w:ascii="Arial" w:hAnsi="Arial"/>
              </w:rPr>
              <w:t>10 točk</w:t>
            </w:r>
          </w:p>
        </w:tc>
        <w:tc>
          <w:tcPr>
            <w:tcW w:w="1134" w:type="dxa"/>
          </w:tcPr>
          <w:p w:rsidR="00C34477" w:rsidRPr="00AD3989" w:rsidRDefault="00C34477" w:rsidP="00015BF1">
            <w:pPr>
              <w:jc w:val="center"/>
              <w:rPr>
                <w:rFonts w:ascii="Arial" w:hAnsi="Arial"/>
              </w:rPr>
            </w:pPr>
            <w:r>
              <w:rPr>
                <w:rFonts w:ascii="Arial" w:hAnsi="Arial"/>
              </w:rPr>
              <w:t>10 točk</w:t>
            </w:r>
          </w:p>
        </w:tc>
        <w:tc>
          <w:tcPr>
            <w:tcW w:w="1276" w:type="dxa"/>
          </w:tcPr>
          <w:p w:rsidR="00C34477" w:rsidRPr="00AD3989" w:rsidRDefault="00C34477" w:rsidP="00015BF1">
            <w:pPr>
              <w:jc w:val="center"/>
              <w:rPr>
                <w:rFonts w:ascii="Arial" w:hAnsi="Arial"/>
              </w:rPr>
            </w:pPr>
            <w:r>
              <w:rPr>
                <w:rFonts w:ascii="Arial" w:hAnsi="Arial"/>
              </w:rPr>
              <w:t>10 točk</w:t>
            </w:r>
          </w:p>
        </w:tc>
      </w:tr>
      <w:tr w:rsidR="00C34477" w:rsidTr="009B0DE1">
        <w:tc>
          <w:tcPr>
            <w:tcW w:w="1985" w:type="dxa"/>
          </w:tcPr>
          <w:p w:rsidR="00C34477" w:rsidRPr="00AD3989" w:rsidRDefault="00C34477" w:rsidP="00015BF1">
            <w:pPr>
              <w:jc w:val="both"/>
              <w:rPr>
                <w:rFonts w:ascii="Arial" w:hAnsi="Arial"/>
              </w:rPr>
            </w:pPr>
            <w:r>
              <w:rPr>
                <w:rFonts w:ascii="Arial" w:hAnsi="Arial"/>
              </w:rPr>
              <w:t>Do 11 let</w:t>
            </w:r>
          </w:p>
        </w:tc>
        <w:tc>
          <w:tcPr>
            <w:tcW w:w="1342" w:type="dxa"/>
          </w:tcPr>
          <w:p w:rsidR="00C34477" w:rsidRPr="00AD3989" w:rsidRDefault="00C34477" w:rsidP="00015BF1">
            <w:pPr>
              <w:jc w:val="center"/>
              <w:rPr>
                <w:rFonts w:ascii="Arial" w:hAnsi="Arial"/>
              </w:rPr>
            </w:pPr>
            <w:r>
              <w:rPr>
                <w:rFonts w:ascii="Arial" w:hAnsi="Arial"/>
              </w:rPr>
              <w:t>3</w:t>
            </w:r>
            <w:r w:rsidRPr="00AD3989">
              <w:rPr>
                <w:rFonts w:ascii="Arial" w:hAnsi="Arial"/>
              </w:rPr>
              <w:t>0 točk</w:t>
            </w:r>
          </w:p>
        </w:tc>
        <w:tc>
          <w:tcPr>
            <w:tcW w:w="1134" w:type="dxa"/>
          </w:tcPr>
          <w:p w:rsidR="00C34477" w:rsidRPr="00AD3989" w:rsidRDefault="00C34477" w:rsidP="00015BF1">
            <w:pPr>
              <w:jc w:val="center"/>
              <w:rPr>
                <w:rFonts w:ascii="Arial" w:hAnsi="Arial"/>
              </w:rPr>
            </w:pPr>
            <w:r>
              <w:rPr>
                <w:rFonts w:ascii="Arial" w:hAnsi="Arial"/>
              </w:rPr>
              <w:t>2</w:t>
            </w:r>
            <w:r w:rsidRPr="00AD3989">
              <w:rPr>
                <w:rFonts w:ascii="Arial" w:hAnsi="Arial"/>
              </w:rPr>
              <w:t>0 točk</w:t>
            </w:r>
          </w:p>
        </w:tc>
        <w:tc>
          <w:tcPr>
            <w:tcW w:w="1276" w:type="dxa"/>
          </w:tcPr>
          <w:p w:rsidR="00C34477" w:rsidRPr="00AD3989" w:rsidRDefault="00C34477" w:rsidP="00015BF1">
            <w:pPr>
              <w:jc w:val="center"/>
              <w:rPr>
                <w:rFonts w:ascii="Arial" w:hAnsi="Arial"/>
              </w:rPr>
            </w:pPr>
            <w:r>
              <w:rPr>
                <w:rFonts w:ascii="Arial" w:hAnsi="Arial"/>
              </w:rPr>
              <w:t>10</w:t>
            </w:r>
            <w:r w:rsidRPr="00AD3989">
              <w:rPr>
                <w:rFonts w:ascii="Arial" w:hAnsi="Arial"/>
              </w:rPr>
              <w:t xml:space="preserve"> točk</w:t>
            </w:r>
          </w:p>
        </w:tc>
      </w:tr>
      <w:tr w:rsidR="00C34477" w:rsidTr="009B0DE1">
        <w:tc>
          <w:tcPr>
            <w:tcW w:w="1985" w:type="dxa"/>
          </w:tcPr>
          <w:p w:rsidR="00C34477" w:rsidRPr="00AD3989" w:rsidRDefault="00C34477" w:rsidP="00015BF1">
            <w:pPr>
              <w:jc w:val="both"/>
              <w:rPr>
                <w:rFonts w:ascii="Arial" w:hAnsi="Arial"/>
              </w:rPr>
            </w:pPr>
            <w:r>
              <w:rPr>
                <w:rFonts w:ascii="Arial" w:hAnsi="Arial"/>
              </w:rPr>
              <w:t>Do 13 let</w:t>
            </w:r>
          </w:p>
        </w:tc>
        <w:tc>
          <w:tcPr>
            <w:tcW w:w="1342" w:type="dxa"/>
          </w:tcPr>
          <w:p w:rsidR="00C34477" w:rsidRPr="00AD3989" w:rsidRDefault="00C34477" w:rsidP="00015BF1">
            <w:pPr>
              <w:jc w:val="center"/>
              <w:rPr>
                <w:rFonts w:ascii="Arial" w:hAnsi="Arial"/>
              </w:rPr>
            </w:pPr>
            <w:r w:rsidRPr="00AD3989">
              <w:rPr>
                <w:rFonts w:ascii="Arial" w:hAnsi="Arial"/>
              </w:rPr>
              <w:t>60 točk</w:t>
            </w:r>
          </w:p>
        </w:tc>
        <w:tc>
          <w:tcPr>
            <w:tcW w:w="1134" w:type="dxa"/>
          </w:tcPr>
          <w:p w:rsidR="00C34477" w:rsidRPr="00AD3989" w:rsidRDefault="00C34477" w:rsidP="00015BF1">
            <w:pPr>
              <w:jc w:val="center"/>
              <w:rPr>
                <w:rFonts w:ascii="Arial" w:hAnsi="Arial"/>
              </w:rPr>
            </w:pPr>
            <w:r w:rsidRPr="00AD3989">
              <w:rPr>
                <w:rFonts w:ascii="Arial" w:hAnsi="Arial"/>
              </w:rPr>
              <w:t>50 točk</w:t>
            </w:r>
          </w:p>
        </w:tc>
        <w:tc>
          <w:tcPr>
            <w:tcW w:w="1276" w:type="dxa"/>
          </w:tcPr>
          <w:p w:rsidR="00C34477" w:rsidRPr="00AD3989" w:rsidRDefault="00C34477" w:rsidP="00015BF1">
            <w:pPr>
              <w:jc w:val="center"/>
              <w:rPr>
                <w:rFonts w:ascii="Arial" w:hAnsi="Arial"/>
              </w:rPr>
            </w:pPr>
            <w:r w:rsidRPr="00AD3989">
              <w:rPr>
                <w:rFonts w:ascii="Arial" w:hAnsi="Arial"/>
              </w:rPr>
              <w:t>40 točk</w:t>
            </w:r>
          </w:p>
        </w:tc>
      </w:tr>
      <w:tr w:rsidR="00C34477" w:rsidTr="009B0DE1">
        <w:tc>
          <w:tcPr>
            <w:tcW w:w="1985" w:type="dxa"/>
          </w:tcPr>
          <w:p w:rsidR="00C34477" w:rsidRPr="00AD3989" w:rsidRDefault="00C34477" w:rsidP="00015BF1">
            <w:pPr>
              <w:jc w:val="both"/>
              <w:rPr>
                <w:rFonts w:ascii="Arial" w:hAnsi="Arial"/>
              </w:rPr>
            </w:pPr>
            <w:r>
              <w:rPr>
                <w:rFonts w:ascii="Arial" w:hAnsi="Arial"/>
              </w:rPr>
              <w:t>Do 15 let</w:t>
            </w:r>
          </w:p>
        </w:tc>
        <w:tc>
          <w:tcPr>
            <w:tcW w:w="1342" w:type="dxa"/>
          </w:tcPr>
          <w:p w:rsidR="00C34477" w:rsidRPr="00AD3989" w:rsidRDefault="00C34477" w:rsidP="00015BF1">
            <w:pPr>
              <w:jc w:val="center"/>
              <w:rPr>
                <w:rFonts w:ascii="Arial" w:hAnsi="Arial"/>
              </w:rPr>
            </w:pPr>
            <w:r>
              <w:rPr>
                <w:rFonts w:ascii="Arial" w:hAnsi="Arial"/>
              </w:rPr>
              <w:t>8</w:t>
            </w:r>
            <w:r w:rsidRPr="00AD3989">
              <w:rPr>
                <w:rFonts w:ascii="Arial" w:hAnsi="Arial"/>
              </w:rPr>
              <w:t>0 točk</w:t>
            </w:r>
          </w:p>
        </w:tc>
        <w:tc>
          <w:tcPr>
            <w:tcW w:w="1134" w:type="dxa"/>
          </w:tcPr>
          <w:p w:rsidR="00C34477" w:rsidRPr="00AD3989" w:rsidRDefault="00C34477" w:rsidP="00015BF1">
            <w:pPr>
              <w:jc w:val="center"/>
              <w:rPr>
                <w:rFonts w:ascii="Arial" w:hAnsi="Arial"/>
              </w:rPr>
            </w:pPr>
            <w:r>
              <w:rPr>
                <w:rFonts w:ascii="Arial" w:hAnsi="Arial"/>
              </w:rPr>
              <w:t>6</w:t>
            </w:r>
            <w:r w:rsidRPr="00AD3989">
              <w:rPr>
                <w:rFonts w:ascii="Arial" w:hAnsi="Arial"/>
              </w:rPr>
              <w:t>0 točk</w:t>
            </w:r>
          </w:p>
        </w:tc>
        <w:tc>
          <w:tcPr>
            <w:tcW w:w="1276" w:type="dxa"/>
          </w:tcPr>
          <w:p w:rsidR="00C34477" w:rsidRPr="00AD3989" w:rsidRDefault="00C34477" w:rsidP="00015BF1">
            <w:pPr>
              <w:jc w:val="center"/>
              <w:rPr>
                <w:rFonts w:ascii="Arial" w:hAnsi="Arial"/>
              </w:rPr>
            </w:pPr>
            <w:r w:rsidRPr="00AD3989">
              <w:rPr>
                <w:rFonts w:ascii="Arial" w:hAnsi="Arial"/>
              </w:rPr>
              <w:t>40 točk</w:t>
            </w:r>
          </w:p>
        </w:tc>
      </w:tr>
      <w:tr w:rsidR="00C34477" w:rsidTr="009B0DE1">
        <w:tc>
          <w:tcPr>
            <w:tcW w:w="1985" w:type="dxa"/>
          </w:tcPr>
          <w:p w:rsidR="00C34477" w:rsidRPr="00AD3989" w:rsidRDefault="00C34477" w:rsidP="00015BF1">
            <w:pPr>
              <w:jc w:val="both"/>
              <w:rPr>
                <w:rFonts w:ascii="Arial" w:hAnsi="Arial"/>
              </w:rPr>
            </w:pPr>
            <w:r>
              <w:rPr>
                <w:rFonts w:ascii="Arial" w:hAnsi="Arial"/>
              </w:rPr>
              <w:t>Do 17 let</w:t>
            </w:r>
          </w:p>
        </w:tc>
        <w:tc>
          <w:tcPr>
            <w:tcW w:w="1342" w:type="dxa"/>
          </w:tcPr>
          <w:p w:rsidR="00C34477" w:rsidRPr="00AD3989" w:rsidRDefault="00C34477" w:rsidP="00015BF1">
            <w:pPr>
              <w:jc w:val="center"/>
              <w:rPr>
                <w:rFonts w:ascii="Arial" w:hAnsi="Arial"/>
              </w:rPr>
            </w:pPr>
            <w:r>
              <w:rPr>
                <w:rFonts w:ascii="Arial" w:hAnsi="Arial"/>
              </w:rPr>
              <w:t>9</w:t>
            </w:r>
            <w:r w:rsidRPr="00AD3989">
              <w:rPr>
                <w:rFonts w:ascii="Arial" w:hAnsi="Arial"/>
              </w:rPr>
              <w:t>0 točk</w:t>
            </w:r>
          </w:p>
        </w:tc>
        <w:tc>
          <w:tcPr>
            <w:tcW w:w="1134" w:type="dxa"/>
          </w:tcPr>
          <w:p w:rsidR="00C34477" w:rsidRPr="00AD3989" w:rsidRDefault="00C34477" w:rsidP="00015BF1">
            <w:pPr>
              <w:jc w:val="center"/>
              <w:rPr>
                <w:rFonts w:ascii="Arial" w:hAnsi="Arial"/>
              </w:rPr>
            </w:pPr>
            <w:r w:rsidRPr="00AD3989">
              <w:rPr>
                <w:rFonts w:ascii="Arial" w:hAnsi="Arial"/>
              </w:rPr>
              <w:t>70 točk</w:t>
            </w:r>
          </w:p>
        </w:tc>
        <w:tc>
          <w:tcPr>
            <w:tcW w:w="1276" w:type="dxa"/>
          </w:tcPr>
          <w:p w:rsidR="00C34477" w:rsidRPr="00AD3989" w:rsidRDefault="00C34477" w:rsidP="00015BF1">
            <w:pPr>
              <w:jc w:val="center"/>
              <w:rPr>
                <w:rFonts w:ascii="Arial" w:hAnsi="Arial"/>
              </w:rPr>
            </w:pPr>
            <w:r>
              <w:rPr>
                <w:rFonts w:ascii="Arial" w:hAnsi="Arial"/>
              </w:rPr>
              <w:t>5</w:t>
            </w:r>
            <w:r w:rsidRPr="00AD3989">
              <w:rPr>
                <w:rFonts w:ascii="Arial" w:hAnsi="Arial"/>
              </w:rPr>
              <w:t>0 točk</w:t>
            </w:r>
          </w:p>
        </w:tc>
      </w:tr>
      <w:tr w:rsidR="00C34477" w:rsidTr="009B0DE1">
        <w:tc>
          <w:tcPr>
            <w:tcW w:w="1985" w:type="dxa"/>
          </w:tcPr>
          <w:p w:rsidR="00C34477" w:rsidRDefault="00C34477" w:rsidP="00015BF1">
            <w:pPr>
              <w:jc w:val="both"/>
              <w:rPr>
                <w:rFonts w:ascii="Arial" w:hAnsi="Arial"/>
              </w:rPr>
            </w:pPr>
            <w:r>
              <w:rPr>
                <w:rFonts w:ascii="Arial" w:hAnsi="Arial"/>
              </w:rPr>
              <w:t>Do 19 let</w:t>
            </w:r>
          </w:p>
        </w:tc>
        <w:tc>
          <w:tcPr>
            <w:tcW w:w="1342" w:type="dxa"/>
          </w:tcPr>
          <w:p w:rsidR="00C34477" w:rsidRPr="00AD3989" w:rsidRDefault="00C34477" w:rsidP="00015BF1">
            <w:pPr>
              <w:jc w:val="center"/>
              <w:rPr>
                <w:rFonts w:ascii="Arial" w:hAnsi="Arial"/>
              </w:rPr>
            </w:pPr>
            <w:r>
              <w:rPr>
                <w:rFonts w:ascii="Arial" w:hAnsi="Arial"/>
              </w:rPr>
              <w:t>10</w:t>
            </w:r>
            <w:r w:rsidRPr="00AD3989">
              <w:rPr>
                <w:rFonts w:ascii="Arial" w:hAnsi="Arial"/>
              </w:rPr>
              <w:t>0 točk</w:t>
            </w:r>
          </w:p>
        </w:tc>
        <w:tc>
          <w:tcPr>
            <w:tcW w:w="1134" w:type="dxa"/>
          </w:tcPr>
          <w:p w:rsidR="00C34477" w:rsidRPr="00AD3989" w:rsidRDefault="00C34477" w:rsidP="00015BF1">
            <w:pPr>
              <w:jc w:val="center"/>
              <w:rPr>
                <w:rFonts w:ascii="Arial" w:hAnsi="Arial"/>
              </w:rPr>
            </w:pPr>
            <w:r>
              <w:rPr>
                <w:rFonts w:ascii="Arial" w:hAnsi="Arial"/>
              </w:rPr>
              <w:t>80</w:t>
            </w:r>
            <w:r w:rsidRPr="00AD3989">
              <w:rPr>
                <w:rFonts w:ascii="Arial" w:hAnsi="Arial"/>
              </w:rPr>
              <w:t xml:space="preserve"> točk</w:t>
            </w:r>
          </w:p>
        </w:tc>
        <w:tc>
          <w:tcPr>
            <w:tcW w:w="1276" w:type="dxa"/>
          </w:tcPr>
          <w:p w:rsidR="00C34477" w:rsidRPr="00AD3989" w:rsidRDefault="00C34477" w:rsidP="00015BF1">
            <w:pPr>
              <w:jc w:val="center"/>
              <w:rPr>
                <w:rFonts w:ascii="Arial" w:hAnsi="Arial"/>
              </w:rPr>
            </w:pPr>
            <w:r>
              <w:rPr>
                <w:rFonts w:ascii="Arial" w:hAnsi="Arial"/>
              </w:rPr>
              <w:t>6</w:t>
            </w:r>
            <w:r w:rsidRPr="00AD3989">
              <w:rPr>
                <w:rFonts w:ascii="Arial" w:hAnsi="Arial"/>
              </w:rPr>
              <w:t>0 točk</w:t>
            </w:r>
          </w:p>
        </w:tc>
      </w:tr>
    </w:tbl>
    <w:p w:rsidR="00C34477" w:rsidRPr="00837657" w:rsidRDefault="00C34477" w:rsidP="00C34477">
      <w:pPr>
        <w:jc w:val="both"/>
        <w:rPr>
          <w:rFonts w:ascii="Arial" w:hAnsi="Arial"/>
          <w:sz w:val="10"/>
          <w:szCs w:val="10"/>
        </w:rPr>
      </w:pPr>
    </w:p>
    <w:p w:rsidR="00C34477" w:rsidRDefault="00C34477" w:rsidP="00C34477">
      <w:pPr>
        <w:jc w:val="both"/>
        <w:rPr>
          <w:rFonts w:ascii="Arial" w:hAnsi="Arial"/>
        </w:rPr>
      </w:pPr>
      <w:r>
        <w:rPr>
          <w:rFonts w:ascii="Arial" w:hAnsi="Arial"/>
        </w:rPr>
        <w:t>Pri točkovanju se upoštevajo korekcijski faktorji za vrednotenje športnih objektov, strokovnega kadra in velikost vadbene skupine.</w:t>
      </w:r>
    </w:p>
    <w:p w:rsidR="00C34477" w:rsidRDefault="00C34477" w:rsidP="00C34477">
      <w:pPr>
        <w:jc w:val="both"/>
        <w:rPr>
          <w:rFonts w:ascii="Arial" w:hAnsi="Arial"/>
        </w:rPr>
      </w:pPr>
    </w:p>
    <w:p w:rsidR="00C34477" w:rsidRDefault="00C34477" w:rsidP="00C34477">
      <w:pPr>
        <w:jc w:val="both"/>
        <w:rPr>
          <w:rFonts w:ascii="Arial" w:hAnsi="Arial"/>
        </w:rPr>
      </w:pPr>
      <w:r>
        <w:rPr>
          <w:rFonts w:ascii="Arial" w:hAnsi="Arial"/>
        </w:rPr>
        <w:t>Mladi športniki lahko v skladu s pravili in pogoji za registriranje in kategoriziranje športnikov dosežejo status športnika mladinskega razreda (MLR), s čimer izvajalci pridobijo bonus točke. Upošteva se zadnja kategorizacija OKS pred objavo javnega razpisa.</w:t>
      </w:r>
    </w:p>
    <w:p w:rsidR="00C34477" w:rsidRDefault="00C34477" w:rsidP="00C34477">
      <w:pPr>
        <w:jc w:val="both"/>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7"/>
        <w:gridCol w:w="2145"/>
      </w:tblGrid>
      <w:tr w:rsidR="00C34477" w:rsidTr="00015BF1">
        <w:tc>
          <w:tcPr>
            <w:tcW w:w="2887" w:type="dxa"/>
          </w:tcPr>
          <w:p w:rsidR="00C34477" w:rsidRPr="009B0DE1" w:rsidRDefault="00C34477" w:rsidP="00015BF1">
            <w:pPr>
              <w:pStyle w:val="Naslov4"/>
              <w:rPr>
                <w:rFonts w:ascii="Arial" w:hAnsi="Arial" w:cs="Arial"/>
                <w:b/>
                <w:i w:val="0"/>
                <w:color w:val="000000" w:themeColor="text1"/>
                <w:sz w:val="24"/>
                <w:szCs w:val="24"/>
              </w:rPr>
            </w:pPr>
            <w:r w:rsidRPr="009B0DE1">
              <w:rPr>
                <w:rFonts w:ascii="Arial" w:hAnsi="Arial" w:cs="Arial"/>
                <w:b/>
                <w:i w:val="0"/>
                <w:color w:val="000000" w:themeColor="text1"/>
                <w:sz w:val="24"/>
                <w:szCs w:val="24"/>
              </w:rPr>
              <w:t>TABELA 12</w:t>
            </w:r>
          </w:p>
        </w:tc>
        <w:tc>
          <w:tcPr>
            <w:tcW w:w="2145" w:type="dxa"/>
          </w:tcPr>
          <w:p w:rsidR="00C34477" w:rsidRPr="00AD3989" w:rsidRDefault="00C34477" w:rsidP="00015BF1">
            <w:pPr>
              <w:jc w:val="center"/>
              <w:rPr>
                <w:rFonts w:ascii="Arial" w:hAnsi="Arial"/>
                <w:b/>
              </w:rPr>
            </w:pPr>
          </w:p>
        </w:tc>
      </w:tr>
      <w:tr w:rsidR="00C34477" w:rsidTr="00015BF1">
        <w:tc>
          <w:tcPr>
            <w:tcW w:w="2887" w:type="dxa"/>
          </w:tcPr>
          <w:p w:rsidR="00C34477" w:rsidRPr="009B0DE1" w:rsidRDefault="00C34477" w:rsidP="00015BF1">
            <w:pPr>
              <w:pStyle w:val="Naslov4"/>
              <w:rPr>
                <w:rFonts w:ascii="Arial" w:hAnsi="Arial" w:cs="Arial"/>
                <w:b/>
                <w:i w:val="0"/>
                <w:color w:val="000000" w:themeColor="text1"/>
                <w:sz w:val="24"/>
                <w:szCs w:val="24"/>
              </w:rPr>
            </w:pPr>
            <w:r w:rsidRPr="009B0DE1">
              <w:rPr>
                <w:rFonts w:ascii="Arial" w:hAnsi="Arial" w:cs="Arial"/>
                <w:b/>
                <w:i w:val="0"/>
                <w:color w:val="000000" w:themeColor="text1"/>
                <w:sz w:val="24"/>
                <w:szCs w:val="24"/>
              </w:rPr>
              <w:t>PROGRAM</w:t>
            </w:r>
          </w:p>
        </w:tc>
        <w:tc>
          <w:tcPr>
            <w:tcW w:w="2145" w:type="dxa"/>
          </w:tcPr>
          <w:p w:rsidR="00C34477" w:rsidRDefault="00C34477" w:rsidP="00015BF1">
            <w:pPr>
              <w:jc w:val="center"/>
              <w:rPr>
                <w:rFonts w:ascii="Arial" w:hAnsi="Arial"/>
                <w:b/>
              </w:rPr>
            </w:pPr>
            <w:r>
              <w:rPr>
                <w:rFonts w:ascii="Arial" w:hAnsi="Arial"/>
                <w:b/>
              </w:rPr>
              <w:t>ML</w:t>
            </w:r>
            <w:r w:rsidRPr="00AD3989">
              <w:rPr>
                <w:rFonts w:ascii="Arial" w:hAnsi="Arial"/>
                <w:b/>
              </w:rPr>
              <w:t>R</w:t>
            </w:r>
          </w:p>
        </w:tc>
      </w:tr>
      <w:tr w:rsidR="00C34477" w:rsidTr="00015BF1">
        <w:tc>
          <w:tcPr>
            <w:tcW w:w="2887" w:type="dxa"/>
          </w:tcPr>
          <w:p w:rsidR="00C34477" w:rsidRPr="00AD3989" w:rsidRDefault="00C34477" w:rsidP="00015BF1">
            <w:pPr>
              <w:jc w:val="both"/>
              <w:rPr>
                <w:rFonts w:ascii="Arial" w:hAnsi="Arial"/>
              </w:rPr>
            </w:pPr>
            <w:r w:rsidRPr="00AD3989">
              <w:rPr>
                <w:rFonts w:ascii="Arial" w:hAnsi="Arial"/>
              </w:rPr>
              <w:t>Mat. stroški/udeleženca</w:t>
            </w:r>
          </w:p>
        </w:tc>
        <w:tc>
          <w:tcPr>
            <w:tcW w:w="2145" w:type="dxa"/>
          </w:tcPr>
          <w:p w:rsidR="00C34477" w:rsidRPr="00AD3989" w:rsidRDefault="00C34477" w:rsidP="00015BF1">
            <w:pPr>
              <w:jc w:val="center"/>
              <w:rPr>
                <w:rFonts w:ascii="Arial" w:hAnsi="Arial"/>
              </w:rPr>
            </w:pPr>
            <w:r>
              <w:rPr>
                <w:rFonts w:ascii="Arial" w:hAnsi="Arial"/>
              </w:rPr>
              <w:t>50 – 10</w:t>
            </w:r>
            <w:r w:rsidRPr="00AD3989">
              <w:rPr>
                <w:rFonts w:ascii="Arial" w:hAnsi="Arial"/>
              </w:rPr>
              <w:t>0</w:t>
            </w:r>
            <w:r>
              <w:rPr>
                <w:rFonts w:ascii="Arial" w:hAnsi="Arial"/>
              </w:rPr>
              <w:t xml:space="preserve"> točk</w:t>
            </w:r>
          </w:p>
        </w:tc>
      </w:tr>
    </w:tbl>
    <w:p w:rsidR="00C34477" w:rsidRDefault="00C34477" w:rsidP="00C34477">
      <w:pPr>
        <w:jc w:val="both"/>
        <w:rPr>
          <w:rFonts w:ascii="Arial" w:hAnsi="Arial"/>
        </w:rPr>
      </w:pPr>
    </w:p>
    <w:p w:rsidR="00C34477" w:rsidRDefault="00C34477" w:rsidP="00C34477">
      <w:pPr>
        <w:jc w:val="both"/>
        <w:rPr>
          <w:rFonts w:ascii="Arial" w:hAnsi="Arial"/>
        </w:rPr>
      </w:pPr>
    </w:p>
    <w:p w:rsidR="00C34477" w:rsidRDefault="00C34477" w:rsidP="00C34477">
      <w:pPr>
        <w:jc w:val="both"/>
        <w:rPr>
          <w:rFonts w:ascii="Arial" w:hAnsi="Arial"/>
        </w:rPr>
      </w:pPr>
    </w:p>
    <w:p w:rsidR="00C34477" w:rsidRPr="0061318D" w:rsidRDefault="00C34477" w:rsidP="00C34477">
      <w:pPr>
        <w:numPr>
          <w:ilvl w:val="1"/>
          <w:numId w:val="47"/>
        </w:numPr>
        <w:jc w:val="both"/>
        <w:rPr>
          <w:rFonts w:ascii="Arial" w:hAnsi="Arial"/>
          <w:b/>
          <w:u w:val="single"/>
        </w:rPr>
      </w:pPr>
      <w:r w:rsidRPr="0061318D">
        <w:rPr>
          <w:rFonts w:ascii="Arial" w:hAnsi="Arial"/>
          <w:b/>
          <w:u w:val="single"/>
        </w:rPr>
        <w:t>Kakovostni šport</w:t>
      </w:r>
    </w:p>
    <w:p w:rsidR="00C34477" w:rsidRDefault="00C34477" w:rsidP="00C34477">
      <w:pPr>
        <w:jc w:val="both"/>
        <w:rPr>
          <w:rFonts w:ascii="Arial" w:hAnsi="Arial"/>
        </w:rPr>
      </w:pPr>
    </w:p>
    <w:p w:rsidR="00C34477" w:rsidRDefault="00C34477" w:rsidP="00C34477">
      <w:pPr>
        <w:jc w:val="both"/>
        <w:rPr>
          <w:rFonts w:ascii="Arial" w:hAnsi="Arial"/>
        </w:rPr>
      </w:pPr>
      <w:r>
        <w:rPr>
          <w:rFonts w:ascii="Arial" w:hAnsi="Arial"/>
        </w:rPr>
        <w:t xml:space="preserve">V skupino kakovostnega športa prištevamo tiste športnike in ekipe, ki ne izpolnjujejo pogojev za pridobitev statusa vrhunskega športa, nastopajo na mednarodnih tekmovanjih in na tekmovanjih NPŠ do naslova državnega prvaka. Iz sredstev lokalne skupnosti se financira uporaba športnega objekta za programe kakovostnega športa. </w:t>
      </w:r>
    </w:p>
    <w:p w:rsidR="00C34477" w:rsidRDefault="00C34477" w:rsidP="00C34477">
      <w:pPr>
        <w:jc w:val="both"/>
        <w:rPr>
          <w:rFonts w:ascii="Arial" w:hAnsi="Arial"/>
        </w:rPr>
      </w:pPr>
    </w:p>
    <w:p w:rsidR="00C34477" w:rsidRPr="00722067" w:rsidRDefault="00C34477" w:rsidP="00C34477">
      <w:pPr>
        <w:jc w:val="both"/>
        <w:rPr>
          <w:rFonts w:ascii="Arial" w:hAnsi="Arial"/>
        </w:rPr>
      </w:pPr>
      <w:r w:rsidRPr="00722067">
        <w:rPr>
          <w:rFonts w:ascii="Arial" w:hAnsi="Arial"/>
        </w:rPr>
        <w:t>Iz sredstev občinskega proračuna se sofinancira uporaba športnih objektov.</w:t>
      </w:r>
    </w:p>
    <w:p w:rsidR="00C34477" w:rsidRPr="00D653AA" w:rsidRDefault="00C34477" w:rsidP="00C34477">
      <w:pPr>
        <w:jc w:val="both"/>
        <w:rPr>
          <w:rFonts w:ascii="Arial" w:hAnsi="Arial"/>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992"/>
        <w:gridCol w:w="992"/>
      </w:tblGrid>
      <w:tr w:rsidR="00C34477" w:rsidTr="00015BF1">
        <w:tc>
          <w:tcPr>
            <w:tcW w:w="2055" w:type="dxa"/>
          </w:tcPr>
          <w:p w:rsidR="00C34477" w:rsidRPr="009B0DE1" w:rsidRDefault="00C34477" w:rsidP="00015BF1">
            <w:pPr>
              <w:pStyle w:val="Naslov4"/>
              <w:rPr>
                <w:rFonts w:ascii="Arial" w:hAnsi="Arial" w:cs="Arial"/>
                <w:b/>
                <w:i w:val="0"/>
                <w:color w:val="000000" w:themeColor="text1"/>
                <w:sz w:val="24"/>
                <w:szCs w:val="24"/>
              </w:rPr>
            </w:pPr>
            <w:r w:rsidRPr="009B0DE1">
              <w:rPr>
                <w:rFonts w:ascii="Arial" w:hAnsi="Arial" w:cs="Arial"/>
                <w:b/>
                <w:i w:val="0"/>
                <w:color w:val="000000" w:themeColor="text1"/>
                <w:sz w:val="24"/>
                <w:szCs w:val="24"/>
              </w:rPr>
              <w:t>TABELA 13</w:t>
            </w:r>
          </w:p>
        </w:tc>
        <w:tc>
          <w:tcPr>
            <w:tcW w:w="992" w:type="dxa"/>
          </w:tcPr>
          <w:p w:rsidR="00C34477" w:rsidRPr="00AD3989" w:rsidRDefault="00C34477" w:rsidP="00015BF1">
            <w:pPr>
              <w:jc w:val="center"/>
              <w:rPr>
                <w:rFonts w:ascii="Arial" w:hAnsi="Arial"/>
                <w:b/>
              </w:rPr>
            </w:pPr>
          </w:p>
        </w:tc>
        <w:tc>
          <w:tcPr>
            <w:tcW w:w="992" w:type="dxa"/>
          </w:tcPr>
          <w:p w:rsidR="00C34477" w:rsidRPr="00AD3989" w:rsidRDefault="00C34477" w:rsidP="00015BF1">
            <w:pPr>
              <w:jc w:val="center"/>
              <w:rPr>
                <w:rFonts w:ascii="Arial" w:hAnsi="Arial"/>
                <w:b/>
              </w:rPr>
            </w:pPr>
          </w:p>
        </w:tc>
      </w:tr>
      <w:tr w:rsidR="00C34477" w:rsidTr="00015BF1">
        <w:tc>
          <w:tcPr>
            <w:tcW w:w="2055" w:type="dxa"/>
          </w:tcPr>
          <w:p w:rsidR="00C34477" w:rsidRPr="009B0DE1" w:rsidRDefault="00C34477" w:rsidP="00015BF1">
            <w:pPr>
              <w:pStyle w:val="Naslov4"/>
              <w:rPr>
                <w:rFonts w:ascii="Arial" w:hAnsi="Arial" w:cs="Arial"/>
                <w:b/>
                <w:i w:val="0"/>
                <w:color w:val="000000" w:themeColor="text1"/>
                <w:sz w:val="24"/>
                <w:szCs w:val="24"/>
              </w:rPr>
            </w:pPr>
            <w:r w:rsidRPr="009B0DE1">
              <w:rPr>
                <w:rFonts w:ascii="Arial" w:hAnsi="Arial" w:cs="Arial"/>
                <w:b/>
                <w:i w:val="0"/>
                <w:color w:val="000000" w:themeColor="text1"/>
                <w:sz w:val="24"/>
                <w:szCs w:val="24"/>
              </w:rPr>
              <w:t>PROGRAM</w:t>
            </w:r>
          </w:p>
        </w:tc>
        <w:tc>
          <w:tcPr>
            <w:tcW w:w="992" w:type="dxa"/>
          </w:tcPr>
          <w:p w:rsidR="00C34477" w:rsidRPr="00AD3989" w:rsidRDefault="00C34477" w:rsidP="00015BF1">
            <w:pPr>
              <w:jc w:val="center"/>
              <w:rPr>
                <w:rFonts w:ascii="Arial" w:hAnsi="Arial"/>
                <w:b/>
              </w:rPr>
            </w:pPr>
            <w:r>
              <w:rPr>
                <w:rFonts w:ascii="Arial" w:hAnsi="Arial"/>
                <w:b/>
              </w:rPr>
              <w:t xml:space="preserve">Pokriti </w:t>
            </w:r>
            <w:r w:rsidRPr="00AD3989">
              <w:rPr>
                <w:rFonts w:ascii="Arial" w:hAnsi="Arial"/>
                <w:b/>
              </w:rPr>
              <w:t>objekt</w:t>
            </w:r>
          </w:p>
          <w:p w:rsidR="00C34477" w:rsidRDefault="00C34477" w:rsidP="00015BF1">
            <w:pPr>
              <w:jc w:val="center"/>
              <w:rPr>
                <w:rFonts w:ascii="Arial" w:hAnsi="Arial"/>
                <w:b/>
              </w:rPr>
            </w:pPr>
          </w:p>
        </w:tc>
        <w:tc>
          <w:tcPr>
            <w:tcW w:w="992" w:type="dxa"/>
          </w:tcPr>
          <w:p w:rsidR="00C34477" w:rsidRDefault="00C34477" w:rsidP="00015BF1">
            <w:pPr>
              <w:jc w:val="center"/>
              <w:rPr>
                <w:rFonts w:ascii="Arial" w:hAnsi="Arial"/>
                <w:b/>
              </w:rPr>
            </w:pPr>
            <w:r>
              <w:rPr>
                <w:rFonts w:ascii="Arial" w:hAnsi="Arial"/>
                <w:b/>
              </w:rPr>
              <w:t>Odprti objekt</w:t>
            </w:r>
          </w:p>
        </w:tc>
      </w:tr>
      <w:tr w:rsidR="00C34477" w:rsidTr="00015BF1">
        <w:tc>
          <w:tcPr>
            <w:tcW w:w="2055" w:type="dxa"/>
          </w:tcPr>
          <w:p w:rsidR="00C34477" w:rsidRPr="00AD3989" w:rsidRDefault="00C34477" w:rsidP="00015BF1">
            <w:pPr>
              <w:jc w:val="both"/>
              <w:rPr>
                <w:rFonts w:ascii="Arial" w:hAnsi="Arial"/>
              </w:rPr>
            </w:pPr>
            <w:r>
              <w:rPr>
                <w:rFonts w:ascii="Arial" w:hAnsi="Arial"/>
              </w:rPr>
              <w:t xml:space="preserve">Skupina </w:t>
            </w:r>
          </w:p>
        </w:tc>
        <w:tc>
          <w:tcPr>
            <w:tcW w:w="992" w:type="dxa"/>
          </w:tcPr>
          <w:p w:rsidR="00C34477" w:rsidRPr="00AD3989" w:rsidRDefault="00C34477" w:rsidP="00015BF1">
            <w:pPr>
              <w:jc w:val="center"/>
              <w:rPr>
                <w:rFonts w:ascii="Arial" w:hAnsi="Arial"/>
              </w:rPr>
            </w:pPr>
            <w:r>
              <w:rPr>
                <w:rFonts w:ascii="Arial" w:hAnsi="Arial"/>
              </w:rPr>
              <w:t>120</w:t>
            </w:r>
          </w:p>
        </w:tc>
        <w:tc>
          <w:tcPr>
            <w:tcW w:w="992" w:type="dxa"/>
          </w:tcPr>
          <w:p w:rsidR="00C34477" w:rsidRPr="00AD3989" w:rsidRDefault="00C34477" w:rsidP="00015BF1">
            <w:pPr>
              <w:jc w:val="center"/>
              <w:rPr>
                <w:rFonts w:ascii="Arial" w:hAnsi="Arial"/>
              </w:rPr>
            </w:pPr>
            <w:r>
              <w:rPr>
                <w:rFonts w:ascii="Arial" w:hAnsi="Arial"/>
              </w:rPr>
              <w:t>80</w:t>
            </w:r>
          </w:p>
        </w:tc>
      </w:tr>
    </w:tbl>
    <w:p w:rsidR="00C34477" w:rsidRPr="005D37B4" w:rsidRDefault="00C34477" w:rsidP="00C34477">
      <w:pPr>
        <w:jc w:val="both"/>
        <w:rPr>
          <w:rFonts w:ascii="Arial" w:hAnsi="Arial"/>
          <w:sz w:val="16"/>
          <w:szCs w:val="16"/>
        </w:rPr>
      </w:pPr>
      <w:r w:rsidRPr="005D37B4">
        <w:rPr>
          <w:rFonts w:ascii="Arial" w:hAnsi="Arial"/>
          <w:sz w:val="16"/>
          <w:szCs w:val="16"/>
        </w:rPr>
        <w:t>Upoštevajo se korekcijski faktorji za vrednotenje športnih objektov</w:t>
      </w:r>
    </w:p>
    <w:p w:rsidR="00C34477" w:rsidRDefault="00C34477" w:rsidP="00C34477">
      <w:pPr>
        <w:jc w:val="both"/>
        <w:rPr>
          <w:rFonts w:ascii="Arial" w:hAnsi="Arial"/>
        </w:rPr>
      </w:pPr>
    </w:p>
    <w:p w:rsidR="00C34477" w:rsidRDefault="00C34477" w:rsidP="00C34477">
      <w:pPr>
        <w:jc w:val="both"/>
        <w:rPr>
          <w:rFonts w:ascii="Arial" w:hAnsi="Arial"/>
        </w:rPr>
      </w:pPr>
      <w:r>
        <w:rPr>
          <w:rFonts w:ascii="Arial" w:hAnsi="Arial"/>
        </w:rPr>
        <w:t>Športniki lahko v skladu s pravili in pogoji za registriranje in kategoriziranje športnikov dosežejo status športnika državnega razreda (DR), s čimer izvajalci pridobijo bonus točke. Upošteva se zadnja kategorizacija OKS pred objavo javnega razpisa.</w:t>
      </w:r>
    </w:p>
    <w:p w:rsidR="00C34477" w:rsidRDefault="00C34477" w:rsidP="00C34477">
      <w:pPr>
        <w:jc w:val="both"/>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7"/>
        <w:gridCol w:w="992"/>
      </w:tblGrid>
      <w:tr w:rsidR="00C34477" w:rsidTr="00015BF1">
        <w:tc>
          <w:tcPr>
            <w:tcW w:w="2887" w:type="dxa"/>
          </w:tcPr>
          <w:p w:rsidR="00C34477" w:rsidRPr="009B0DE1" w:rsidRDefault="00C34477" w:rsidP="00015BF1">
            <w:pPr>
              <w:pStyle w:val="Naslov4"/>
              <w:rPr>
                <w:rFonts w:ascii="Arial" w:hAnsi="Arial" w:cs="Arial"/>
                <w:b/>
                <w:i w:val="0"/>
                <w:color w:val="000000" w:themeColor="text1"/>
                <w:sz w:val="24"/>
                <w:szCs w:val="24"/>
              </w:rPr>
            </w:pPr>
            <w:r w:rsidRPr="009B0DE1">
              <w:rPr>
                <w:rFonts w:ascii="Arial" w:hAnsi="Arial" w:cs="Arial"/>
                <w:b/>
                <w:i w:val="0"/>
                <w:color w:val="000000" w:themeColor="text1"/>
                <w:sz w:val="24"/>
                <w:szCs w:val="24"/>
              </w:rPr>
              <w:t>TABELA 14</w:t>
            </w:r>
          </w:p>
        </w:tc>
        <w:tc>
          <w:tcPr>
            <w:tcW w:w="992" w:type="dxa"/>
          </w:tcPr>
          <w:p w:rsidR="00C34477" w:rsidRPr="00AD3989" w:rsidRDefault="00C34477" w:rsidP="00015BF1">
            <w:pPr>
              <w:rPr>
                <w:rFonts w:ascii="Arial" w:hAnsi="Arial"/>
                <w:b/>
              </w:rPr>
            </w:pPr>
          </w:p>
        </w:tc>
      </w:tr>
      <w:tr w:rsidR="00C34477" w:rsidTr="00015BF1">
        <w:tc>
          <w:tcPr>
            <w:tcW w:w="2887" w:type="dxa"/>
          </w:tcPr>
          <w:p w:rsidR="00C34477" w:rsidRPr="009B0DE1" w:rsidRDefault="00C34477" w:rsidP="00015BF1">
            <w:pPr>
              <w:pStyle w:val="Naslov4"/>
              <w:rPr>
                <w:rFonts w:ascii="Arial" w:hAnsi="Arial" w:cs="Arial"/>
                <w:b/>
                <w:i w:val="0"/>
                <w:color w:val="000000" w:themeColor="text1"/>
                <w:sz w:val="24"/>
                <w:szCs w:val="24"/>
              </w:rPr>
            </w:pPr>
            <w:r w:rsidRPr="009B0DE1">
              <w:rPr>
                <w:rFonts w:ascii="Arial" w:hAnsi="Arial" w:cs="Arial"/>
                <w:b/>
                <w:i w:val="0"/>
                <w:color w:val="000000" w:themeColor="text1"/>
                <w:sz w:val="24"/>
                <w:szCs w:val="24"/>
              </w:rPr>
              <w:t>PROGRAM</w:t>
            </w:r>
          </w:p>
        </w:tc>
        <w:tc>
          <w:tcPr>
            <w:tcW w:w="992" w:type="dxa"/>
          </w:tcPr>
          <w:p w:rsidR="00C34477" w:rsidRDefault="00C34477" w:rsidP="00015BF1">
            <w:pPr>
              <w:jc w:val="center"/>
              <w:rPr>
                <w:rFonts w:ascii="Arial" w:hAnsi="Arial"/>
                <w:b/>
              </w:rPr>
            </w:pPr>
            <w:r>
              <w:rPr>
                <w:rFonts w:ascii="Arial" w:hAnsi="Arial"/>
                <w:b/>
              </w:rPr>
              <w:t>D</w:t>
            </w:r>
            <w:r w:rsidRPr="00AD3989">
              <w:rPr>
                <w:rFonts w:ascii="Arial" w:hAnsi="Arial"/>
                <w:b/>
              </w:rPr>
              <w:t>R</w:t>
            </w:r>
          </w:p>
        </w:tc>
      </w:tr>
      <w:tr w:rsidR="00C34477" w:rsidTr="00015BF1">
        <w:tc>
          <w:tcPr>
            <w:tcW w:w="2887" w:type="dxa"/>
          </w:tcPr>
          <w:p w:rsidR="00C34477" w:rsidRPr="00AD3989" w:rsidRDefault="00C34477" w:rsidP="00015BF1">
            <w:pPr>
              <w:jc w:val="both"/>
              <w:rPr>
                <w:rFonts w:ascii="Arial" w:hAnsi="Arial"/>
              </w:rPr>
            </w:pPr>
            <w:r w:rsidRPr="00AD3989">
              <w:rPr>
                <w:rFonts w:ascii="Arial" w:hAnsi="Arial"/>
              </w:rPr>
              <w:t>Mat. stroški/udeleženca</w:t>
            </w:r>
          </w:p>
        </w:tc>
        <w:tc>
          <w:tcPr>
            <w:tcW w:w="992" w:type="dxa"/>
          </w:tcPr>
          <w:p w:rsidR="00C34477" w:rsidRPr="00AD3989" w:rsidRDefault="00C34477" w:rsidP="00015BF1">
            <w:pPr>
              <w:jc w:val="center"/>
              <w:rPr>
                <w:rFonts w:ascii="Arial" w:hAnsi="Arial"/>
              </w:rPr>
            </w:pPr>
            <w:r>
              <w:rPr>
                <w:rFonts w:ascii="Arial" w:hAnsi="Arial"/>
              </w:rPr>
              <w:t>100</w:t>
            </w:r>
          </w:p>
        </w:tc>
      </w:tr>
    </w:tbl>
    <w:p w:rsidR="00C34477" w:rsidRDefault="00C34477" w:rsidP="00C34477">
      <w:pPr>
        <w:jc w:val="both"/>
        <w:rPr>
          <w:rFonts w:ascii="Arial" w:hAnsi="Arial"/>
          <w:b/>
        </w:rPr>
      </w:pPr>
    </w:p>
    <w:p w:rsidR="00C34477" w:rsidRDefault="00C34477" w:rsidP="00C34477">
      <w:pPr>
        <w:jc w:val="both"/>
        <w:rPr>
          <w:rFonts w:ascii="Arial" w:hAnsi="Arial"/>
          <w:b/>
        </w:rPr>
      </w:pPr>
    </w:p>
    <w:p w:rsidR="00C34477" w:rsidRPr="0097569D" w:rsidRDefault="00C34477" w:rsidP="00C34477">
      <w:pPr>
        <w:numPr>
          <w:ilvl w:val="1"/>
          <w:numId w:val="47"/>
        </w:numPr>
        <w:jc w:val="both"/>
        <w:rPr>
          <w:rFonts w:ascii="Arial" w:hAnsi="Arial"/>
          <w:b/>
          <w:u w:val="single"/>
        </w:rPr>
      </w:pPr>
      <w:r w:rsidRPr="0097569D">
        <w:rPr>
          <w:rFonts w:ascii="Arial" w:hAnsi="Arial"/>
          <w:b/>
          <w:u w:val="single"/>
        </w:rPr>
        <w:t>Vrhunski šport</w:t>
      </w:r>
    </w:p>
    <w:p w:rsidR="00C34477" w:rsidRDefault="00C34477" w:rsidP="00C34477">
      <w:pPr>
        <w:jc w:val="both"/>
        <w:rPr>
          <w:rFonts w:ascii="Arial" w:hAnsi="Arial"/>
          <w:b/>
        </w:rPr>
      </w:pPr>
    </w:p>
    <w:p w:rsidR="00C34477" w:rsidRDefault="00C34477" w:rsidP="00C34477">
      <w:pPr>
        <w:jc w:val="both"/>
        <w:rPr>
          <w:rFonts w:ascii="Arial" w:hAnsi="Arial"/>
        </w:rPr>
      </w:pPr>
      <w:r w:rsidRPr="001F297D">
        <w:rPr>
          <w:rFonts w:ascii="Arial" w:hAnsi="Arial"/>
        </w:rPr>
        <w:t>Vrhunski šport</w:t>
      </w:r>
      <w:r>
        <w:rPr>
          <w:rFonts w:ascii="Arial" w:hAnsi="Arial"/>
        </w:rPr>
        <w:t xml:space="preserve"> obsega programe priprav in tekmovanj vrhunskih športnikov, ki, v skladu</w:t>
      </w:r>
      <w:r w:rsidRPr="001F297D">
        <w:rPr>
          <w:rFonts w:ascii="Arial" w:hAnsi="Arial"/>
        </w:rPr>
        <w:t xml:space="preserve"> </w:t>
      </w:r>
      <w:r>
        <w:rPr>
          <w:rFonts w:ascii="Arial" w:hAnsi="Arial"/>
        </w:rPr>
        <w:t>s pravili in pogoji za registriranje in kategoriziranje športnikov dosežejo status športnika svetovnega (SR), mednarodnega (MR) ali perspektivnega razreda (PR). Upošteva se zadnja kategorizacija OKS pred objavo javnega razpisa.</w:t>
      </w:r>
    </w:p>
    <w:p w:rsidR="00C34477" w:rsidRDefault="00C34477" w:rsidP="00C34477">
      <w:pPr>
        <w:jc w:val="both"/>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7"/>
        <w:gridCol w:w="1294"/>
      </w:tblGrid>
      <w:tr w:rsidR="00C34477" w:rsidTr="00015BF1">
        <w:tc>
          <w:tcPr>
            <w:tcW w:w="2887" w:type="dxa"/>
          </w:tcPr>
          <w:p w:rsidR="00C34477" w:rsidRPr="009B0DE1" w:rsidRDefault="00C34477" w:rsidP="00015BF1">
            <w:pPr>
              <w:pStyle w:val="Naslov4"/>
              <w:rPr>
                <w:rFonts w:ascii="Arial" w:hAnsi="Arial" w:cs="Arial"/>
                <w:b/>
                <w:i w:val="0"/>
                <w:color w:val="000000" w:themeColor="text1"/>
                <w:sz w:val="24"/>
                <w:szCs w:val="24"/>
              </w:rPr>
            </w:pPr>
            <w:r w:rsidRPr="009B0DE1">
              <w:rPr>
                <w:rFonts w:ascii="Arial" w:hAnsi="Arial" w:cs="Arial"/>
                <w:b/>
                <w:i w:val="0"/>
                <w:color w:val="000000" w:themeColor="text1"/>
                <w:sz w:val="24"/>
                <w:szCs w:val="24"/>
              </w:rPr>
              <w:t>TABELA 15</w:t>
            </w:r>
          </w:p>
        </w:tc>
        <w:tc>
          <w:tcPr>
            <w:tcW w:w="1294" w:type="dxa"/>
          </w:tcPr>
          <w:p w:rsidR="00C34477" w:rsidRPr="00AD3989" w:rsidRDefault="00C34477" w:rsidP="00015BF1">
            <w:pPr>
              <w:jc w:val="center"/>
              <w:rPr>
                <w:rFonts w:ascii="Arial" w:hAnsi="Arial"/>
                <w:b/>
              </w:rPr>
            </w:pPr>
          </w:p>
        </w:tc>
      </w:tr>
      <w:tr w:rsidR="00C34477" w:rsidTr="00015BF1">
        <w:tc>
          <w:tcPr>
            <w:tcW w:w="2887" w:type="dxa"/>
          </w:tcPr>
          <w:p w:rsidR="00C34477" w:rsidRPr="009B0DE1" w:rsidRDefault="00C34477" w:rsidP="00015BF1">
            <w:pPr>
              <w:pStyle w:val="Naslov4"/>
              <w:rPr>
                <w:rFonts w:ascii="Arial" w:hAnsi="Arial" w:cs="Arial"/>
                <w:b/>
                <w:i w:val="0"/>
                <w:color w:val="000000" w:themeColor="text1"/>
                <w:sz w:val="24"/>
                <w:szCs w:val="24"/>
              </w:rPr>
            </w:pPr>
            <w:r w:rsidRPr="009B0DE1">
              <w:rPr>
                <w:rFonts w:ascii="Arial" w:hAnsi="Arial" w:cs="Arial"/>
                <w:b/>
                <w:i w:val="0"/>
                <w:color w:val="000000" w:themeColor="text1"/>
                <w:sz w:val="24"/>
                <w:szCs w:val="24"/>
              </w:rPr>
              <w:t>PROGRAM</w:t>
            </w:r>
          </w:p>
        </w:tc>
        <w:tc>
          <w:tcPr>
            <w:tcW w:w="1294" w:type="dxa"/>
          </w:tcPr>
          <w:p w:rsidR="00C34477" w:rsidRDefault="00C34477" w:rsidP="00015BF1">
            <w:pPr>
              <w:jc w:val="center"/>
              <w:rPr>
                <w:rFonts w:ascii="Arial" w:hAnsi="Arial"/>
                <w:b/>
              </w:rPr>
            </w:pPr>
            <w:r>
              <w:rPr>
                <w:rFonts w:ascii="Arial" w:hAnsi="Arial"/>
                <w:b/>
              </w:rPr>
              <w:t>M</w:t>
            </w:r>
            <w:r w:rsidRPr="00AD3989">
              <w:rPr>
                <w:rFonts w:ascii="Arial" w:hAnsi="Arial"/>
                <w:b/>
              </w:rPr>
              <w:t>R</w:t>
            </w:r>
            <w:r>
              <w:rPr>
                <w:rFonts w:ascii="Arial" w:hAnsi="Arial"/>
                <w:b/>
              </w:rPr>
              <w:t>, SR, PR</w:t>
            </w:r>
          </w:p>
        </w:tc>
      </w:tr>
      <w:tr w:rsidR="00C34477" w:rsidTr="00015BF1">
        <w:tc>
          <w:tcPr>
            <w:tcW w:w="2887" w:type="dxa"/>
          </w:tcPr>
          <w:p w:rsidR="00C34477" w:rsidRPr="00AD3989" w:rsidRDefault="00C34477" w:rsidP="00015BF1">
            <w:pPr>
              <w:jc w:val="both"/>
              <w:rPr>
                <w:rFonts w:ascii="Arial" w:hAnsi="Arial"/>
              </w:rPr>
            </w:pPr>
            <w:r w:rsidRPr="00AD3989">
              <w:rPr>
                <w:rFonts w:ascii="Arial" w:hAnsi="Arial"/>
              </w:rPr>
              <w:t>Mat. stroški/udeleženca</w:t>
            </w:r>
          </w:p>
        </w:tc>
        <w:tc>
          <w:tcPr>
            <w:tcW w:w="1294" w:type="dxa"/>
          </w:tcPr>
          <w:p w:rsidR="00C34477" w:rsidRPr="00AD3989" w:rsidRDefault="00C34477" w:rsidP="00015BF1">
            <w:pPr>
              <w:jc w:val="center"/>
              <w:rPr>
                <w:rFonts w:ascii="Arial" w:hAnsi="Arial"/>
              </w:rPr>
            </w:pPr>
            <w:r w:rsidRPr="00AD3989">
              <w:rPr>
                <w:rFonts w:ascii="Arial" w:hAnsi="Arial"/>
              </w:rPr>
              <w:t>50</w:t>
            </w:r>
          </w:p>
        </w:tc>
      </w:tr>
    </w:tbl>
    <w:p w:rsidR="00C34477" w:rsidRPr="001F297D" w:rsidRDefault="00C34477" w:rsidP="00C34477">
      <w:pPr>
        <w:jc w:val="both"/>
        <w:rPr>
          <w:rFonts w:ascii="Arial" w:hAnsi="Arial"/>
        </w:rPr>
      </w:pPr>
    </w:p>
    <w:p w:rsidR="00C34477" w:rsidRPr="009F26E9" w:rsidRDefault="00C34477" w:rsidP="00C34477">
      <w:pPr>
        <w:ind w:left="435"/>
        <w:jc w:val="both"/>
        <w:rPr>
          <w:rFonts w:ascii="Arial" w:hAnsi="Arial"/>
          <w:b/>
          <w:u w:val="single"/>
        </w:rPr>
      </w:pPr>
    </w:p>
    <w:p w:rsidR="00C34477" w:rsidRDefault="00C34477" w:rsidP="00C34477">
      <w:pPr>
        <w:numPr>
          <w:ilvl w:val="1"/>
          <w:numId w:val="47"/>
        </w:numPr>
        <w:jc w:val="both"/>
        <w:rPr>
          <w:rFonts w:ascii="Arial" w:hAnsi="Arial"/>
          <w:b/>
          <w:u w:val="single"/>
        </w:rPr>
      </w:pPr>
      <w:r w:rsidRPr="009F26E9">
        <w:rPr>
          <w:rFonts w:ascii="Arial" w:hAnsi="Arial"/>
          <w:b/>
          <w:u w:val="single"/>
        </w:rPr>
        <w:t xml:space="preserve">Šport invalidov  </w:t>
      </w:r>
    </w:p>
    <w:p w:rsidR="00C34477" w:rsidRDefault="00C34477" w:rsidP="00C34477">
      <w:pPr>
        <w:jc w:val="both"/>
        <w:rPr>
          <w:rFonts w:ascii="Arial" w:hAnsi="Arial"/>
          <w:b/>
          <w:u w:val="single"/>
        </w:rPr>
      </w:pPr>
    </w:p>
    <w:p w:rsidR="00C34477" w:rsidRPr="00BC7BE8" w:rsidRDefault="00C34477" w:rsidP="00C34477">
      <w:pPr>
        <w:spacing w:line="257" w:lineRule="auto"/>
        <w:jc w:val="both"/>
        <w:rPr>
          <w:rFonts w:ascii="Arial" w:hAnsi="Arial" w:cs="Arial"/>
        </w:rPr>
      </w:pPr>
      <w:r w:rsidRPr="00BC7BE8">
        <w:rPr>
          <w:rFonts w:ascii="Arial" w:hAnsi="Arial" w:cs="Arial"/>
        </w:rPr>
        <w:t>Programi za invalide so namenjeni ohranjanju gibalnih sposobnosti, zdravja, revitalizacije, resocializacije,  razvedrilu in tekmovanju invalidov, ki se prostovoljno  ukvarjajo s športom.</w:t>
      </w:r>
    </w:p>
    <w:p w:rsidR="00C34477" w:rsidRPr="00BC7BE8" w:rsidRDefault="00C34477" w:rsidP="00C34477">
      <w:pPr>
        <w:spacing w:line="257" w:lineRule="auto"/>
        <w:jc w:val="both"/>
        <w:rPr>
          <w:rFonts w:ascii="Arial" w:hAnsi="Arial" w:cs="Arial"/>
        </w:rPr>
      </w:pPr>
      <w:r w:rsidRPr="00BC7BE8">
        <w:rPr>
          <w:rFonts w:ascii="Arial" w:hAnsi="Arial" w:cs="Arial"/>
        </w:rPr>
        <w:t>Na ravni občine se sofinancirajo stroški strokovnega kadra in objekt za 80 urne programe za skupino z največ 10 in najmanj 5 udeleženci.</w:t>
      </w:r>
    </w:p>
    <w:p w:rsidR="00C34477" w:rsidRPr="00BC7BE8" w:rsidRDefault="00C34477" w:rsidP="00C34477">
      <w:pPr>
        <w:jc w:val="both"/>
        <w:rPr>
          <w:rFonts w:ascii="Arial" w:hAnsi="Arial" w:cs="Arial"/>
        </w:rPr>
      </w:pP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292"/>
        <w:gridCol w:w="2258"/>
        <w:gridCol w:w="2258"/>
        <w:gridCol w:w="2258"/>
      </w:tblGrid>
      <w:tr w:rsidR="00C34477" w:rsidRPr="00BC7BE8" w:rsidTr="00015BF1">
        <w:trPr>
          <w:trHeight w:hRule="exact" w:val="340"/>
        </w:trPr>
        <w:tc>
          <w:tcPr>
            <w:tcW w:w="8535" w:type="dxa"/>
            <w:gridSpan w:val="4"/>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rPr>
            </w:pPr>
            <w:r w:rsidRPr="00BC7BE8">
              <w:rPr>
                <w:rFonts w:ascii="Arial" w:hAnsi="Arial" w:cs="Arial"/>
                <w:b/>
                <w:bCs/>
              </w:rPr>
              <w:t xml:space="preserve">TABELA </w:t>
            </w:r>
            <w:r>
              <w:rPr>
                <w:rFonts w:ascii="Arial" w:hAnsi="Arial" w:cs="Arial"/>
                <w:b/>
                <w:bCs/>
              </w:rPr>
              <w:t>16</w:t>
            </w:r>
            <w:r w:rsidRPr="00BC7BE8">
              <w:rPr>
                <w:rFonts w:ascii="Arial" w:hAnsi="Arial" w:cs="Arial"/>
                <w:b/>
                <w:bCs/>
              </w:rPr>
              <w:t xml:space="preserve"> ŠPORT INVALIDOV</w:t>
            </w:r>
          </w:p>
        </w:tc>
      </w:tr>
      <w:tr w:rsidR="00C34477" w:rsidRPr="00BC7BE8" w:rsidTr="00015BF1">
        <w:trPr>
          <w:trHeight w:hRule="exact" w:val="340"/>
        </w:trPr>
        <w:tc>
          <w:tcPr>
            <w:tcW w:w="2157" w:type="dxa"/>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bCs/>
              </w:rPr>
            </w:pPr>
          </w:p>
        </w:tc>
        <w:tc>
          <w:tcPr>
            <w:tcW w:w="2126" w:type="dxa"/>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bCs/>
              </w:rPr>
            </w:pPr>
            <w:r w:rsidRPr="00BC7BE8">
              <w:rPr>
                <w:rFonts w:ascii="Arial" w:hAnsi="Arial" w:cs="Arial"/>
                <w:bCs/>
              </w:rPr>
              <w:t>Zaprti objekt</w:t>
            </w:r>
          </w:p>
        </w:tc>
        <w:tc>
          <w:tcPr>
            <w:tcW w:w="2126" w:type="dxa"/>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bCs/>
              </w:rPr>
            </w:pPr>
            <w:r w:rsidRPr="00BC7BE8">
              <w:rPr>
                <w:rFonts w:ascii="Arial" w:hAnsi="Arial" w:cs="Arial"/>
                <w:bCs/>
              </w:rPr>
              <w:t>Odprti objekt</w:t>
            </w:r>
          </w:p>
        </w:tc>
        <w:tc>
          <w:tcPr>
            <w:tcW w:w="2126" w:type="dxa"/>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bCs/>
              </w:rPr>
            </w:pPr>
            <w:r w:rsidRPr="00BC7BE8">
              <w:rPr>
                <w:rFonts w:ascii="Arial" w:hAnsi="Arial" w:cs="Arial"/>
                <w:bCs/>
              </w:rPr>
              <w:t>Strokovni kader</w:t>
            </w:r>
          </w:p>
        </w:tc>
      </w:tr>
      <w:tr w:rsidR="00C34477" w:rsidRPr="00BC7BE8" w:rsidTr="00015BF1">
        <w:trPr>
          <w:trHeight w:hRule="exact" w:val="340"/>
        </w:trPr>
        <w:tc>
          <w:tcPr>
            <w:tcW w:w="2157" w:type="dxa"/>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bCs/>
              </w:rPr>
            </w:pPr>
          </w:p>
        </w:tc>
        <w:tc>
          <w:tcPr>
            <w:tcW w:w="2126" w:type="dxa"/>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bCs/>
              </w:rPr>
            </w:pPr>
            <w:r w:rsidRPr="00BC7BE8">
              <w:rPr>
                <w:rFonts w:ascii="Arial" w:hAnsi="Arial" w:cs="Arial"/>
                <w:bCs/>
              </w:rPr>
              <w:t>točk/skupina</w:t>
            </w:r>
          </w:p>
        </w:tc>
        <w:tc>
          <w:tcPr>
            <w:tcW w:w="2126" w:type="dxa"/>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bCs/>
              </w:rPr>
            </w:pPr>
            <w:r w:rsidRPr="00BC7BE8">
              <w:rPr>
                <w:rFonts w:ascii="Arial" w:hAnsi="Arial" w:cs="Arial"/>
                <w:bCs/>
              </w:rPr>
              <w:t>točk/skupina</w:t>
            </w:r>
          </w:p>
        </w:tc>
        <w:tc>
          <w:tcPr>
            <w:tcW w:w="2126" w:type="dxa"/>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bCs/>
              </w:rPr>
            </w:pPr>
            <w:r w:rsidRPr="00BC7BE8">
              <w:rPr>
                <w:rFonts w:ascii="Arial" w:hAnsi="Arial" w:cs="Arial"/>
                <w:bCs/>
              </w:rPr>
              <w:t>točk/skupina</w:t>
            </w:r>
          </w:p>
        </w:tc>
      </w:tr>
      <w:tr w:rsidR="00C34477" w:rsidRPr="00BC7BE8" w:rsidTr="00015BF1">
        <w:trPr>
          <w:trHeight w:hRule="exact" w:val="340"/>
        </w:trPr>
        <w:tc>
          <w:tcPr>
            <w:tcW w:w="2157" w:type="dxa"/>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bCs/>
              </w:rPr>
            </w:pPr>
            <w:r w:rsidRPr="00BC7BE8">
              <w:rPr>
                <w:rFonts w:ascii="Arial" w:hAnsi="Arial" w:cs="Arial"/>
                <w:bCs/>
              </w:rPr>
              <w:t>ŠPORT INVALIDOV</w:t>
            </w:r>
          </w:p>
        </w:tc>
        <w:tc>
          <w:tcPr>
            <w:tcW w:w="2126" w:type="dxa"/>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bCs/>
              </w:rPr>
            </w:pPr>
            <w:r w:rsidRPr="00BC7BE8">
              <w:rPr>
                <w:rFonts w:ascii="Arial" w:hAnsi="Arial" w:cs="Arial"/>
                <w:bCs/>
              </w:rPr>
              <w:t xml:space="preserve">80 </w:t>
            </w:r>
          </w:p>
        </w:tc>
        <w:tc>
          <w:tcPr>
            <w:tcW w:w="2126" w:type="dxa"/>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bCs/>
              </w:rPr>
            </w:pPr>
            <w:r w:rsidRPr="00BC7BE8">
              <w:rPr>
                <w:rFonts w:ascii="Arial" w:hAnsi="Arial" w:cs="Arial"/>
                <w:bCs/>
              </w:rPr>
              <w:t xml:space="preserve">24 </w:t>
            </w:r>
          </w:p>
        </w:tc>
        <w:tc>
          <w:tcPr>
            <w:tcW w:w="2126" w:type="dxa"/>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bCs/>
              </w:rPr>
            </w:pPr>
            <w:r w:rsidRPr="00BC7BE8">
              <w:rPr>
                <w:rFonts w:ascii="Arial" w:hAnsi="Arial" w:cs="Arial"/>
                <w:bCs/>
              </w:rPr>
              <w:t>40</w:t>
            </w:r>
          </w:p>
        </w:tc>
      </w:tr>
    </w:tbl>
    <w:p w:rsidR="00C34477" w:rsidRDefault="00C34477" w:rsidP="00C34477">
      <w:pPr>
        <w:jc w:val="both"/>
        <w:rPr>
          <w:rFonts w:ascii="Arial" w:hAnsi="Arial"/>
          <w:b/>
          <w:u w:val="single"/>
        </w:rPr>
      </w:pPr>
    </w:p>
    <w:p w:rsidR="00C34477" w:rsidRPr="009F26E9" w:rsidRDefault="00C34477" w:rsidP="00C34477">
      <w:pPr>
        <w:jc w:val="both"/>
        <w:rPr>
          <w:rFonts w:ascii="Arial" w:hAnsi="Arial"/>
          <w:b/>
          <w:u w:val="single"/>
        </w:rPr>
      </w:pPr>
    </w:p>
    <w:p w:rsidR="00C34477" w:rsidRDefault="00C34477" w:rsidP="00C34477">
      <w:pPr>
        <w:numPr>
          <w:ilvl w:val="1"/>
          <w:numId w:val="47"/>
        </w:numPr>
        <w:jc w:val="both"/>
        <w:rPr>
          <w:rFonts w:ascii="Arial" w:hAnsi="Arial"/>
          <w:b/>
          <w:u w:val="single"/>
        </w:rPr>
      </w:pPr>
      <w:r w:rsidRPr="009F26E9">
        <w:rPr>
          <w:rFonts w:ascii="Arial" w:hAnsi="Arial"/>
          <w:b/>
          <w:u w:val="single"/>
        </w:rPr>
        <w:t xml:space="preserve">Športna rekreacija </w:t>
      </w:r>
    </w:p>
    <w:p w:rsidR="00C34477" w:rsidRDefault="00C34477" w:rsidP="00C34477">
      <w:pPr>
        <w:ind w:left="360"/>
        <w:jc w:val="both"/>
        <w:rPr>
          <w:rFonts w:ascii="Arial" w:hAnsi="Arial"/>
          <w:b/>
          <w:u w:val="single"/>
        </w:rPr>
      </w:pPr>
    </w:p>
    <w:p w:rsidR="00C34477" w:rsidRPr="00BC7BE8" w:rsidRDefault="00C34477" w:rsidP="00C34477">
      <w:pPr>
        <w:spacing w:line="257" w:lineRule="auto"/>
        <w:jc w:val="both"/>
        <w:rPr>
          <w:rFonts w:ascii="Arial" w:hAnsi="Arial" w:cs="Arial"/>
        </w:rPr>
      </w:pPr>
      <w:r w:rsidRPr="00BC7BE8">
        <w:rPr>
          <w:rFonts w:ascii="Arial" w:hAnsi="Arial" w:cs="Arial"/>
        </w:rPr>
        <w:t xml:space="preserve">Športna rekreacija so različne pojavne oblike športno gibalne dejavnosti s ciljem ohranjanja zdravja, dobrega počutja in vitalnosti, druženja, tekmovanja in zabave. </w:t>
      </w:r>
    </w:p>
    <w:p w:rsidR="00C34477" w:rsidRPr="00BC7BE8" w:rsidRDefault="00C34477" w:rsidP="00C34477">
      <w:pPr>
        <w:spacing w:line="257" w:lineRule="auto"/>
        <w:jc w:val="both"/>
        <w:rPr>
          <w:rFonts w:ascii="Arial" w:hAnsi="Arial" w:cs="Arial"/>
        </w:rPr>
      </w:pPr>
      <w:r w:rsidRPr="00BC7BE8">
        <w:rPr>
          <w:rFonts w:ascii="Arial" w:hAnsi="Arial" w:cs="Arial"/>
        </w:rPr>
        <w:t>Celoletni programi športne rekreacije potekajo najmanj 30 tednov v letu oziroma največ 60 ur letno ter predstavljajo organizirano šport</w:t>
      </w:r>
      <w:r>
        <w:rPr>
          <w:rFonts w:ascii="Arial" w:hAnsi="Arial" w:cs="Arial"/>
        </w:rPr>
        <w:t xml:space="preserve">no vadbo </w:t>
      </w:r>
      <w:proofErr w:type="spellStart"/>
      <w:r>
        <w:rPr>
          <w:rFonts w:ascii="Arial" w:hAnsi="Arial" w:cs="Arial"/>
        </w:rPr>
        <w:t>netekmovalnega</w:t>
      </w:r>
      <w:proofErr w:type="spellEnd"/>
      <w:r>
        <w:rPr>
          <w:rFonts w:ascii="Arial" w:hAnsi="Arial" w:cs="Arial"/>
        </w:rPr>
        <w:t xml:space="preserve"> značaja, velikost skupine je od 11-15 članov, če je skupina manjša se upošteva korekcijski faktor.</w:t>
      </w:r>
    </w:p>
    <w:p w:rsidR="00C34477" w:rsidRDefault="00C34477" w:rsidP="00C34477">
      <w:pPr>
        <w:spacing w:line="257" w:lineRule="auto"/>
        <w:jc w:val="both"/>
        <w:rPr>
          <w:rFonts w:ascii="Arial" w:hAnsi="Arial" w:cs="Arial"/>
        </w:rPr>
      </w:pPr>
      <w:r w:rsidRPr="00BC7BE8">
        <w:rPr>
          <w:rFonts w:ascii="Arial" w:hAnsi="Arial" w:cs="Arial"/>
        </w:rPr>
        <w:t xml:space="preserve">S sredstvi občine </w:t>
      </w:r>
      <w:r>
        <w:rPr>
          <w:rFonts w:ascii="Arial" w:hAnsi="Arial" w:cs="Arial"/>
        </w:rPr>
        <w:t xml:space="preserve">(LPŠ) </w:t>
      </w:r>
      <w:r w:rsidRPr="00BC7BE8">
        <w:rPr>
          <w:rFonts w:ascii="Arial" w:hAnsi="Arial" w:cs="Arial"/>
        </w:rPr>
        <w:t xml:space="preserve">se sofinancira strokovni kader in </w:t>
      </w:r>
      <w:r>
        <w:rPr>
          <w:rFonts w:ascii="Arial" w:hAnsi="Arial" w:cs="Arial"/>
        </w:rPr>
        <w:t xml:space="preserve">športni </w:t>
      </w:r>
      <w:r w:rsidRPr="00BC7BE8">
        <w:rPr>
          <w:rFonts w:ascii="Arial" w:hAnsi="Arial" w:cs="Arial"/>
        </w:rPr>
        <w:t>objekt.</w:t>
      </w:r>
    </w:p>
    <w:p w:rsidR="00C34477" w:rsidRPr="00BC7BE8" w:rsidRDefault="00C34477" w:rsidP="00C34477">
      <w:pPr>
        <w:spacing w:line="257" w:lineRule="auto"/>
        <w:jc w:val="both"/>
        <w:rPr>
          <w:rFonts w:ascii="Arial" w:hAnsi="Arial" w:cs="Arial"/>
        </w:rPr>
      </w:pPr>
    </w:p>
    <w:p w:rsidR="00C34477" w:rsidRPr="00BC7BE8" w:rsidRDefault="00C34477" w:rsidP="00C34477">
      <w:pPr>
        <w:ind w:left="397"/>
        <w:jc w:val="both"/>
        <w:rPr>
          <w:rFonts w:ascii="Arial" w:hAnsi="Arial" w:cs="Arial"/>
        </w:rPr>
      </w:pPr>
    </w:p>
    <w:tbl>
      <w:tblPr>
        <w:tblW w:w="9066" w:type="dxa"/>
        <w:tblLayout w:type="fixed"/>
        <w:tblCellMar>
          <w:left w:w="10" w:type="dxa"/>
          <w:right w:w="10" w:type="dxa"/>
        </w:tblCellMar>
        <w:tblLook w:val="0000" w:firstRow="0" w:lastRow="0" w:firstColumn="0" w:lastColumn="0" w:noHBand="0" w:noVBand="0"/>
      </w:tblPr>
      <w:tblGrid>
        <w:gridCol w:w="4048"/>
        <w:gridCol w:w="1635"/>
        <w:gridCol w:w="1784"/>
        <w:gridCol w:w="1599"/>
      </w:tblGrid>
      <w:tr w:rsidR="00C34477" w:rsidRPr="00BC7BE8" w:rsidTr="00015BF1">
        <w:trPr>
          <w:trHeight w:val="264"/>
        </w:trPr>
        <w:tc>
          <w:tcPr>
            <w:tcW w:w="864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rPr>
            </w:pPr>
            <w:r w:rsidRPr="00BC7BE8">
              <w:rPr>
                <w:rFonts w:ascii="Arial" w:hAnsi="Arial" w:cs="Arial"/>
                <w:b/>
                <w:bCs/>
              </w:rPr>
              <w:t xml:space="preserve">TABELA </w:t>
            </w:r>
            <w:r>
              <w:rPr>
                <w:rFonts w:ascii="Arial" w:hAnsi="Arial" w:cs="Arial"/>
                <w:b/>
                <w:bCs/>
              </w:rPr>
              <w:t>17</w:t>
            </w:r>
            <w:r w:rsidRPr="00BC7BE8">
              <w:rPr>
                <w:rFonts w:ascii="Arial" w:hAnsi="Arial" w:cs="Arial"/>
                <w:b/>
                <w:bCs/>
              </w:rPr>
              <w:t xml:space="preserve">  ŠPORTNA REKREACIJA</w:t>
            </w:r>
          </w:p>
        </w:tc>
      </w:tr>
      <w:tr w:rsidR="00C34477" w:rsidRPr="00BC7BE8" w:rsidTr="00015BF1">
        <w:trPr>
          <w:trHeight w:val="264"/>
        </w:trPr>
        <w:tc>
          <w:tcPr>
            <w:tcW w:w="385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rPr>
            </w:pPr>
            <w:r w:rsidRPr="00BC7BE8">
              <w:rPr>
                <w:rFonts w:ascii="Arial" w:hAnsi="Arial" w:cs="Arial"/>
                <w:i/>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sidRPr="00BC7BE8">
              <w:rPr>
                <w:rFonts w:ascii="Arial" w:hAnsi="Arial" w:cs="Arial"/>
                <w:color w:val="000000"/>
              </w:rPr>
              <w:t>Zaprti objekt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sidRPr="00BC7BE8">
              <w:rPr>
                <w:rFonts w:ascii="Arial" w:hAnsi="Arial" w:cs="Arial"/>
                <w:color w:val="000000"/>
              </w:rPr>
              <w:t>Odprti objekt</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sidRPr="00BC7BE8">
              <w:rPr>
                <w:rFonts w:ascii="Arial" w:hAnsi="Arial" w:cs="Arial"/>
                <w:color w:val="000000"/>
              </w:rPr>
              <w:t>Strokovni kader</w:t>
            </w:r>
          </w:p>
        </w:tc>
      </w:tr>
      <w:tr w:rsidR="00C34477" w:rsidRPr="00BC7BE8" w:rsidTr="00015BF1">
        <w:trPr>
          <w:trHeight w:val="250"/>
        </w:trPr>
        <w:tc>
          <w:tcPr>
            <w:tcW w:w="385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rPr>
                <w:rFonts w:ascii="Arial" w:hAnsi="Arial" w:cs="Arial"/>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sidRPr="00BC7BE8">
              <w:rPr>
                <w:rFonts w:ascii="Arial" w:hAnsi="Arial" w:cs="Arial"/>
                <w:color w:val="000000"/>
              </w:rPr>
              <w:t>Točke/skupina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sidRPr="00BC7BE8">
              <w:rPr>
                <w:rFonts w:ascii="Arial" w:hAnsi="Arial" w:cs="Arial"/>
                <w:color w:val="000000"/>
              </w:rPr>
              <w:t>Točke/skupina</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sidRPr="00BC7BE8">
              <w:rPr>
                <w:rFonts w:ascii="Arial" w:hAnsi="Arial" w:cs="Arial"/>
                <w:color w:val="000000"/>
              </w:rPr>
              <w:t>Točke/skupina</w:t>
            </w:r>
          </w:p>
        </w:tc>
      </w:tr>
      <w:tr w:rsidR="00C34477" w:rsidRPr="00BC7BE8" w:rsidTr="00015BF1">
        <w:trPr>
          <w:trHeight w:val="250"/>
        </w:trPr>
        <w:tc>
          <w:tcPr>
            <w:tcW w:w="385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rPr>
                <w:rFonts w:ascii="Arial" w:hAnsi="Arial" w:cs="Arial"/>
                <w:color w:val="000000"/>
              </w:rPr>
            </w:pPr>
            <w:r w:rsidRPr="00BC7BE8">
              <w:rPr>
                <w:rFonts w:ascii="Arial" w:hAnsi="Arial" w:cs="Arial"/>
                <w:color w:val="000000"/>
              </w:rPr>
              <w:t>Športna rekreacija članov in članic</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sidRPr="00BC7BE8">
              <w:rPr>
                <w:rFonts w:ascii="Arial" w:hAnsi="Arial" w:cs="Arial"/>
                <w:color w:val="000000"/>
              </w:rPr>
              <w:t>80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Pr>
                <w:rFonts w:ascii="Arial" w:hAnsi="Arial" w:cs="Arial"/>
                <w:color w:val="000000"/>
              </w:rPr>
              <w:t>40</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sidRPr="00BC7BE8">
              <w:rPr>
                <w:rFonts w:ascii="Arial" w:hAnsi="Arial" w:cs="Arial"/>
                <w:color w:val="000000"/>
              </w:rPr>
              <w:t>20</w:t>
            </w:r>
          </w:p>
        </w:tc>
      </w:tr>
      <w:tr w:rsidR="00C34477" w:rsidRPr="00BC7BE8" w:rsidTr="00015BF1">
        <w:trPr>
          <w:trHeight w:val="250"/>
        </w:trPr>
        <w:tc>
          <w:tcPr>
            <w:tcW w:w="385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rPr>
                <w:rFonts w:ascii="Arial" w:hAnsi="Arial" w:cs="Arial"/>
                <w:color w:val="000000"/>
              </w:rPr>
            </w:pPr>
            <w:r w:rsidRPr="00BC7BE8">
              <w:rPr>
                <w:rFonts w:ascii="Arial" w:hAnsi="Arial" w:cs="Arial"/>
                <w:color w:val="000000"/>
              </w:rPr>
              <w:t>Socialno in zdravstveno ogroženi ter starejši od 65 let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sidRPr="00BC7BE8">
              <w:rPr>
                <w:rFonts w:ascii="Arial" w:hAnsi="Arial" w:cs="Arial"/>
                <w:color w:val="000000"/>
              </w:rPr>
              <w:t>80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Pr>
                <w:rFonts w:ascii="Arial" w:hAnsi="Arial" w:cs="Arial"/>
                <w:color w:val="000000"/>
              </w:rPr>
              <w:t>40</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sidRPr="00BC7BE8">
              <w:rPr>
                <w:rFonts w:ascii="Arial" w:hAnsi="Arial" w:cs="Arial"/>
                <w:color w:val="000000"/>
              </w:rPr>
              <w:t>40</w:t>
            </w:r>
          </w:p>
        </w:tc>
      </w:tr>
    </w:tbl>
    <w:p w:rsidR="00C34477" w:rsidRDefault="00C34477" w:rsidP="00C34477">
      <w:pPr>
        <w:jc w:val="both"/>
        <w:rPr>
          <w:rFonts w:ascii="Arial" w:hAnsi="Arial"/>
          <w:b/>
          <w:u w:val="single"/>
        </w:rPr>
      </w:pPr>
    </w:p>
    <w:p w:rsidR="00C34477" w:rsidRPr="009F26E9" w:rsidRDefault="00C34477" w:rsidP="00C34477">
      <w:pPr>
        <w:ind w:left="360"/>
        <w:jc w:val="both"/>
        <w:rPr>
          <w:rFonts w:ascii="Arial" w:hAnsi="Arial"/>
          <w:b/>
          <w:u w:val="single"/>
        </w:rPr>
      </w:pPr>
    </w:p>
    <w:p w:rsidR="00C34477" w:rsidRPr="006111A6" w:rsidRDefault="00C34477" w:rsidP="00C34477">
      <w:pPr>
        <w:numPr>
          <w:ilvl w:val="1"/>
          <w:numId w:val="47"/>
        </w:numPr>
        <w:jc w:val="both"/>
        <w:rPr>
          <w:rFonts w:ascii="Arial" w:hAnsi="Arial"/>
          <w:b/>
          <w:u w:val="single"/>
        </w:rPr>
      </w:pPr>
      <w:r w:rsidRPr="006111A6">
        <w:rPr>
          <w:rFonts w:ascii="Arial" w:hAnsi="Arial"/>
          <w:b/>
          <w:u w:val="single"/>
        </w:rPr>
        <w:t xml:space="preserve">Šport starejših  </w:t>
      </w:r>
    </w:p>
    <w:p w:rsidR="00C34477" w:rsidRPr="00BC7BE8" w:rsidRDefault="00C34477" w:rsidP="00C34477">
      <w:pPr>
        <w:tabs>
          <w:tab w:val="left" w:pos="0"/>
        </w:tabs>
        <w:spacing w:line="257" w:lineRule="auto"/>
        <w:jc w:val="both"/>
        <w:rPr>
          <w:rFonts w:ascii="Arial" w:hAnsi="Arial" w:cs="Arial"/>
        </w:rPr>
      </w:pPr>
      <w:r w:rsidRPr="00BC7BE8">
        <w:rPr>
          <w:rFonts w:ascii="Arial" w:hAnsi="Arial" w:cs="Arial"/>
        </w:rPr>
        <w:t xml:space="preserve">Šport starejših predstavlja športno rekreativno dejavnost odraslih ljudi nad doseženim 65. letom starosti. </w:t>
      </w:r>
    </w:p>
    <w:p w:rsidR="00C34477" w:rsidRPr="00BC7BE8" w:rsidRDefault="00C34477" w:rsidP="00C34477">
      <w:pPr>
        <w:tabs>
          <w:tab w:val="left" w:pos="0"/>
        </w:tabs>
        <w:spacing w:line="257" w:lineRule="auto"/>
        <w:jc w:val="both"/>
        <w:rPr>
          <w:rFonts w:ascii="Arial" w:hAnsi="Arial" w:cs="Arial"/>
        </w:rPr>
      </w:pPr>
      <w:r w:rsidRPr="00BC7BE8">
        <w:rPr>
          <w:rFonts w:ascii="Arial" w:hAnsi="Arial" w:cs="Arial"/>
        </w:rPr>
        <w:t xml:space="preserve">Celoletni programi skupinske gibalne vadbe starejših potekajo najmanj 30 tednov v letu oziroma 60 ur letno in predstavljajo različne oblike </w:t>
      </w:r>
      <w:r>
        <w:rPr>
          <w:rFonts w:ascii="Arial" w:hAnsi="Arial" w:cs="Arial"/>
        </w:rPr>
        <w:t>celoletne gibalne vadb, velikost skupine od 11-15 udeležencev,</w:t>
      </w:r>
      <w:r w:rsidRPr="00BC7BE8">
        <w:rPr>
          <w:rFonts w:ascii="Arial" w:hAnsi="Arial" w:cs="Arial"/>
        </w:rPr>
        <w:t xml:space="preserve"> </w:t>
      </w:r>
      <w:r>
        <w:rPr>
          <w:rFonts w:ascii="Arial" w:hAnsi="Arial" w:cs="Arial"/>
        </w:rPr>
        <w:t xml:space="preserve">če je skupina manjša se upošteva korekcijski faktor. </w:t>
      </w:r>
      <w:r w:rsidRPr="00BC7BE8">
        <w:rPr>
          <w:rFonts w:ascii="Arial" w:hAnsi="Arial" w:cs="Arial"/>
        </w:rPr>
        <w:t xml:space="preserve">Programi potekajo na površinah v naravi, urbanem okolju ali pokritih športnih površinah. </w:t>
      </w:r>
    </w:p>
    <w:p w:rsidR="00C34477" w:rsidRPr="00BC7BE8" w:rsidRDefault="00C34477" w:rsidP="00C34477">
      <w:pPr>
        <w:tabs>
          <w:tab w:val="left" w:pos="0"/>
        </w:tabs>
        <w:spacing w:line="257" w:lineRule="auto"/>
        <w:jc w:val="both"/>
        <w:rPr>
          <w:rFonts w:ascii="Arial" w:hAnsi="Arial" w:cs="Arial"/>
        </w:rPr>
      </w:pPr>
      <w:r w:rsidRPr="00BC7BE8">
        <w:rPr>
          <w:rFonts w:ascii="Arial" w:hAnsi="Arial" w:cs="Arial"/>
        </w:rPr>
        <w:t>S sredstvi občine (LPŠ) se sofinancirajo športni objekt in strokovni kader.</w:t>
      </w:r>
    </w:p>
    <w:p w:rsidR="00C34477" w:rsidRPr="00BC7BE8" w:rsidRDefault="00C34477" w:rsidP="00C34477">
      <w:pPr>
        <w:tabs>
          <w:tab w:val="left" w:pos="0"/>
        </w:tabs>
        <w:jc w:val="center"/>
        <w:rPr>
          <w:rFonts w:ascii="Arial" w:hAnsi="Arial" w:cs="Arial"/>
        </w:rPr>
      </w:pPr>
    </w:p>
    <w:tbl>
      <w:tblPr>
        <w:tblW w:w="9066" w:type="dxa"/>
        <w:tblLayout w:type="fixed"/>
        <w:tblCellMar>
          <w:left w:w="10" w:type="dxa"/>
          <w:right w:w="10" w:type="dxa"/>
        </w:tblCellMar>
        <w:tblLook w:val="0000" w:firstRow="0" w:lastRow="0" w:firstColumn="0" w:lastColumn="0" w:noHBand="0" w:noVBand="0"/>
      </w:tblPr>
      <w:tblGrid>
        <w:gridCol w:w="4048"/>
        <w:gridCol w:w="1635"/>
        <w:gridCol w:w="1784"/>
        <w:gridCol w:w="1599"/>
      </w:tblGrid>
      <w:tr w:rsidR="00C34477" w:rsidRPr="00BC7BE8" w:rsidTr="00015BF1">
        <w:trPr>
          <w:trHeight w:val="264"/>
        </w:trPr>
        <w:tc>
          <w:tcPr>
            <w:tcW w:w="864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rPr>
            </w:pPr>
            <w:r w:rsidRPr="00BC7BE8">
              <w:rPr>
                <w:rFonts w:ascii="Arial" w:hAnsi="Arial" w:cs="Arial"/>
                <w:b/>
                <w:bCs/>
              </w:rPr>
              <w:t xml:space="preserve">TABELA </w:t>
            </w:r>
            <w:r>
              <w:rPr>
                <w:rFonts w:ascii="Arial" w:hAnsi="Arial" w:cs="Arial"/>
                <w:b/>
                <w:bCs/>
              </w:rPr>
              <w:t>18</w:t>
            </w:r>
            <w:r w:rsidRPr="00BC7BE8">
              <w:rPr>
                <w:rFonts w:ascii="Arial" w:hAnsi="Arial" w:cs="Arial"/>
                <w:b/>
                <w:bCs/>
              </w:rPr>
              <w:t xml:space="preserve">  ŠPORT</w:t>
            </w:r>
            <w:r>
              <w:rPr>
                <w:rFonts w:ascii="Arial" w:hAnsi="Arial" w:cs="Arial"/>
                <w:b/>
                <w:bCs/>
              </w:rPr>
              <w:t xml:space="preserve"> STAREJŠIH</w:t>
            </w:r>
          </w:p>
        </w:tc>
      </w:tr>
      <w:tr w:rsidR="00C34477" w:rsidRPr="00BC7BE8" w:rsidTr="00015BF1">
        <w:trPr>
          <w:trHeight w:val="264"/>
        </w:trPr>
        <w:tc>
          <w:tcPr>
            <w:tcW w:w="385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rPr>
            </w:pPr>
            <w:r w:rsidRPr="00BC7BE8">
              <w:rPr>
                <w:rFonts w:ascii="Arial" w:hAnsi="Arial" w:cs="Arial"/>
                <w:i/>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sidRPr="00BC7BE8">
              <w:rPr>
                <w:rFonts w:ascii="Arial" w:hAnsi="Arial" w:cs="Arial"/>
                <w:color w:val="000000"/>
              </w:rPr>
              <w:t>Zaprti objekt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sidRPr="00BC7BE8">
              <w:rPr>
                <w:rFonts w:ascii="Arial" w:hAnsi="Arial" w:cs="Arial"/>
                <w:color w:val="000000"/>
              </w:rPr>
              <w:t>Odprti objekt</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sidRPr="00BC7BE8">
              <w:rPr>
                <w:rFonts w:ascii="Arial" w:hAnsi="Arial" w:cs="Arial"/>
                <w:color w:val="000000"/>
              </w:rPr>
              <w:t>Strokovni kader</w:t>
            </w:r>
          </w:p>
        </w:tc>
      </w:tr>
      <w:tr w:rsidR="00C34477" w:rsidRPr="00BC7BE8" w:rsidTr="00015BF1">
        <w:trPr>
          <w:trHeight w:val="250"/>
        </w:trPr>
        <w:tc>
          <w:tcPr>
            <w:tcW w:w="385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rPr>
                <w:rFonts w:ascii="Arial" w:hAnsi="Arial" w:cs="Arial"/>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sidRPr="00BC7BE8">
              <w:rPr>
                <w:rFonts w:ascii="Arial" w:hAnsi="Arial" w:cs="Arial"/>
                <w:color w:val="000000"/>
              </w:rPr>
              <w:t>Točke/skupina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sidRPr="00BC7BE8">
              <w:rPr>
                <w:rFonts w:ascii="Arial" w:hAnsi="Arial" w:cs="Arial"/>
                <w:color w:val="000000"/>
              </w:rPr>
              <w:t>Točke/skupina</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sidRPr="00BC7BE8">
              <w:rPr>
                <w:rFonts w:ascii="Arial" w:hAnsi="Arial" w:cs="Arial"/>
                <w:color w:val="000000"/>
              </w:rPr>
              <w:t>Točke/skupina</w:t>
            </w:r>
          </w:p>
        </w:tc>
      </w:tr>
      <w:tr w:rsidR="00C34477" w:rsidRPr="00BC7BE8" w:rsidTr="00015BF1">
        <w:trPr>
          <w:trHeight w:val="250"/>
        </w:trPr>
        <w:tc>
          <w:tcPr>
            <w:tcW w:w="385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rPr>
                <w:rFonts w:ascii="Arial" w:hAnsi="Arial" w:cs="Arial"/>
                <w:color w:val="000000"/>
              </w:rPr>
            </w:pPr>
            <w:r w:rsidRPr="00BC7BE8">
              <w:rPr>
                <w:rFonts w:ascii="Arial" w:hAnsi="Arial" w:cs="Arial"/>
                <w:color w:val="000000"/>
              </w:rPr>
              <w:t>Športna rekreacija članov in članic</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sidRPr="00BC7BE8">
              <w:rPr>
                <w:rFonts w:ascii="Arial" w:hAnsi="Arial" w:cs="Arial"/>
                <w:color w:val="000000"/>
              </w:rPr>
              <w:t>80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Pr>
                <w:rFonts w:ascii="Arial" w:hAnsi="Arial" w:cs="Arial"/>
                <w:color w:val="000000"/>
              </w:rPr>
              <w:t>40</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sidRPr="00BC7BE8">
              <w:rPr>
                <w:rFonts w:ascii="Arial" w:hAnsi="Arial" w:cs="Arial"/>
                <w:color w:val="000000"/>
              </w:rPr>
              <w:t>20</w:t>
            </w:r>
          </w:p>
        </w:tc>
      </w:tr>
      <w:tr w:rsidR="00C34477" w:rsidRPr="00BC7BE8" w:rsidTr="00015BF1">
        <w:trPr>
          <w:trHeight w:val="250"/>
        </w:trPr>
        <w:tc>
          <w:tcPr>
            <w:tcW w:w="385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rPr>
                <w:rFonts w:ascii="Arial" w:hAnsi="Arial" w:cs="Arial"/>
                <w:color w:val="000000"/>
              </w:rPr>
            </w:pPr>
            <w:r w:rsidRPr="00BC7BE8">
              <w:rPr>
                <w:rFonts w:ascii="Arial" w:hAnsi="Arial" w:cs="Arial"/>
                <w:color w:val="000000"/>
              </w:rPr>
              <w:t>Socialno in zdravstveno ogroženi ter starejši od 65 let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sidRPr="00BC7BE8">
              <w:rPr>
                <w:rFonts w:ascii="Arial" w:hAnsi="Arial" w:cs="Arial"/>
                <w:color w:val="000000"/>
              </w:rPr>
              <w:t>80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Pr>
                <w:rFonts w:ascii="Arial" w:hAnsi="Arial" w:cs="Arial"/>
                <w:color w:val="000000"/>
              </w:rPr>
              <w:t>40</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BC7BE8" w:rsidRDefault="00C34477" w:rsidP="00015BF1">
            <w:pPr>
              <w:spacing w:line="251" w:lineRule="auto"/>
              <w:jc w:val="center"/>
              <w:rPr>
                <w:rFonts w:ascii="Arial" w:hAnsi="Arial" w:cs="Arial"/>
                <w:color w:val="000000"/>
              </w:rPr>
            </w:pPr>
            <w:r w:rsidRPr="00BC7BE8">
              <w:rPr>
                <w:rFonts w:ascii="Arial" w:hAnsi="Arial" w:cs="Arial"/>
                <w:color w:val="000000"/>
              </w:rPr>
              <w:t>40</w:t>
            </w:r>
          </w:p>
        </w:tc>
      </w:tr>
    </w:tbl>
    <w:p w:rsidR="00C34477" w:rsidRPr="00BC7BE8" w:rsidRDefault="00C34477" w:rsidP="00C34477">
      <w:pPr>
        <w:tabs>
          <w:tab w:val="left" w:pos="0"/>
        </w:tabs>
        <w:jc w:val="both"/>
        <w:rPr>
          <w:rFonts w:ascii="Arial" w:hAnsi="Arial" w:cs="Arial"/>
          <w:b/>
        </w:rPr>
      </w:pPr>
    </w:p>
    <w:p w:rsidR="00C34477" w:rsidRDefault="00C34477" w:rsidP="00C34477">
      <w:pPr>
        <w:ind w:left="360"/>
        <w:jc w:val="both"/>
        <w:rPr>
          <w:rFonts w:ascii="Arial" w:hAnsi="Arial"/>
          <w:b/>
          <w:u w:val="single"/>
        </w:rPr>
      </w:pPr>
    </w:p>
    <w:p w:rsidR="00C34477" w:rsidRDefault="00C34477" w:rsidP="00C34477">
      <w:pPr>
        <w:ind w:left="360"/>
        <w:jc w:val="both"/>
        <w:rPr>
          <w:rFonts w:ascii="Arial" w:hAnsi="Arial"/>
          <w:b/>
          <w:u w:val="single"/>
        </w:rPr>
      </w:pPr>
    </w:p>
    <w:p w:rsidR="00C34477" w:rsidRPr="00846415" w:rsidRDefault="00C34477" w:rsidP="00C34477">
      <w:pPr>
        <w:ind w:left="360" w:hanging="360"/>
        <w:jc w:val="both"/>
        <w:rPr>
          <w:rFonts w:ascii="Arial" w:hAnsi="Arial"/>
          <w:b/>
        </w:rPr>
      </w:pPr>
      <w:r w:rsidRPr="00846415">
        <w:rPr>
          <w:rFonts w:ascii="Arial" w:hAnsi="Arial"/>
          <w:b/>
        </w:rPr>
        <w:t>ŠPORTNI OBJEKTI</w:t>
      </w:r>
    </w:p>
    <w:p w:rsidR="00C34477" w:rsidRPr="009F26E9" w:rsidRDefault="00C34477" w:rsidP="00C34477">
      <w:pPr>
        <w:ind w:left="360"/>
        <w:jc w:val="both"/>
        <w:rPr>
          <w:rFonts w:ascii="Arial" w:hAnsi="Arial"/>
          <w:b/>
          <w:u w:val="single"/>
        </w:rPr>
      </w:pPr>
    </w:p>
    <w:p w:rsidR="00C34477" w:rsidRPr="007062A1" w:rsidRDefault="00C34477" w:rsidP="00C34477">
      <w:pPr>
        <w:numPr>
          <w:ilvl w:val="0"/>
          <w:numId w:val="42"/>
        </w:numPr>
        <w:ind w:left="426" w:hanging="426"/>
        <w:jc w:val="both"/>
        <w:rPr>
          <w:rFonts w:ascii="Arial" w:hAnsi="Arial"/>
          <w:b/>
          <w:color w:val="000000"/>
          <w:u w:val="single"/>
        </w:rPr>
      </w:pPr>
      <w:r w:rsidRPr="007062A1">
        <w:rPr>
          <w:rFonts w:ascii="Arial" w:hAnsi="Arial"/>
          <w:b/>
          <w:color w:val="000000"/>
          <w:u w:val="single"/>
        </w:rPr>
        <w:t>Športni objekti</w:t>
      </w:r>
    </w:p>
    <w:p w:rsidR="00C34477" w:rsidRPr="007062A1" w:rsidRDefault="00C34477" w:rsidP="00C34477">
      <w:pPr>
        <w:autoSpaceDE w:val="0"/>
        <w:spacing w:line="257" w:lineRule="auto"/>
        <w:jc w:val="both"/>
        <w:rPr>
          <w:rFonts w:ascii="Arial" w:hAnsi="Arial" w:cs="Arial"/>
          <w:color w:val="000000"/>
        </w:rPr>
      </w:pPr>
      <w:r w:rsidRPr="007062A1">
        <w:rPr>
          <w:rFonts w:ascii="Arial" w:hAnsi="Arial" w:cs="Arial"/>
          <w:color w:val="000000"/>
        </w:rPr>
        <w:t xml:space="preserve">Izvajalci, ki izvajajo letni program športa, imajo športne objekte v uporabi prednostno za program športne vzgoje otrok in mladine usmerjenih v kakovostni in vrhunski šport. </w:t>
      </w:r>
    </w:p>
    <w:p w:rsidR="00C34477" w:rsidRDefault="00C34477" w:rsidP="00C34477">
      <w:pPr>
        <w:jc w:val="both"/>
        <w:rPr>
          <w:rFonts w:ascii="Arial" w:hAnsi="Arial"/>
          <w:color w:val="FF0000"/>
        </w:rPr>
      </w:pPr>
    </w:p>
    <w:p w:rsidR="00C34477" w:rsidRDefault="00C34477" w:rsidP="00C34477">
      <w:pPr>
        <w:jc w:val="both"/>
        <w:rPr>
          <w:rFonts w:ascii="Arial" w:hAnsi="Arial"/>
        </w:rPr>
      </w:pPr>
      <w:r>
        <w:rPr>
          <w:rFonts w:ascii="Arial" w:hAnsi="Arial"/>
        </w:rPr>
        <w:t>Če so športni objekti predmet sofinanciranja, se merila za vrednotenje in višina proračunskih sredstev opredeli z LPŠ za leto, za katerega se LPŠ sprejema.</w:t>
      </w:r>
    </w:p>
    <w:p w:rsidR="00C34477" w:rsidRPr="006A7744" w:rsidRDefault="00C34477" w:rsidP="00C34477">
      <w:pPr>
        <w:jc w:val="both"/>
        <w:rPr>
          <w:rFonts w:ascii="Arial" w:hAnsi="Arial"/>
          <w:color w:val="FF0000"/>
        </w:rPr>
      </w:pPr>
    </w:p>
    <w:p w:rsidR="00C34477" w:rsidRPr="009F26E9" w:rsidRDefault="00C34477" w:rsidP="00C34477">
      <w:pPr>
        <w:ind w:left="426"/>
        <w:jc w:val="both"/>
        <w:rPr>
          <w:rFonts w:ascii="Arial" w:hAnsi="Arial"/>
          <w:b/>
          <w:u w:val="single"/>
        </w:rPr>
      </w:pPr>
    </w:p>
    <w:p w:rsidR="00C34477" w:rsidRPr="00846415" w:rsidRDefault="00C34477" w:rsidP="00C34477">
      <w:pPr>
        <w:numPr>
          <w:ilvl w:val="0"/>
          <w:numId w:val="42"/>
        </w:numPr>
        <w:ind w:left="426" w:hanging="426"/>
        <w:jc w:val="both"/>
        <w:rPr>
          <w:rFonts w:ascii="Arial" w:hAnsi="Arial"/>
          <w:b/>
        </w:rPr>
      </w:pPr>
      <w:r w:rsidRPr="00846415">
        <w:rPr>
          <w:rFonts w:ascii="Arial" w:hAnsi="Arial"/>
          <w:b/>
        </w:rPr>
        <w:t>RAZVOJNE DEJAVNOSTI V ŠPORTU</w:t>
      </w:r>
    </w:p>
    <w:p w:rsidR="00C34477" w:rsidRDefault="00C34477" w:rsidP="00C34477">
      <w:pPr>
        <w:jc w:val="both"/>
        <w:rPr>
          <w:rFonts w:ascii="Arial" w:hAnsi="Arial"/>
        </w:rPr>
      </w:pPr>
      <w:r>
        <w:rPr>
          <w:rFonts w:ascii="Arial" w:hAnsi="Arial"/>
        </w:rPr>
        <w:t>Razvojne dejavnosti prvenstveno predstavljajo medsebojno prepletene strokovne naloge, ki nepogrešljivo podpirajo vsa ostala področja športa.</w:t>
      </w:r>
    </w:p>
    <w:p w:rsidR="00C34477" w:rsidRPr="009F26E9" w:rsidRDefault="00C34477" w:rsidP="00C34477">
      <w:pPr>
        <w:jc w:val="both"/>
        <w:rPr>
          <w:rFonts w:ascii="Arial" w:hAnsi="Arial"/>
        </w:rPr>
      </w:pPr>
    </w:p>
    <w:p w:rsidR="00C34477" w:rsidRPr="009F26E9" w:rsidRDefault="00C34477" w:rsidP="00C34477">
      <w:pPr>
        <w:jc w:val="both"/>
        <w:rPr>
          <w:rFonts w:ascii="Arial" w:hAnsi="Arial"/>
          <w:b/>
          <w:u w:val="single"/>
        </w:rPr>
      </w:pPr>
      <w:r w:rsidRPr="009F26E9">
        <w:rPr>
          <w:rFonts w:ascii="Arial" w:hAnsi="Arial"/>
          <w:b/>
          <w:u w:val="single"/>
        </w:rPr>
        <w:t>5.1 Usposabljanje in izpolnjevanje strokovnih kadrov v športu</w:t>
      </w:r>
    </w:p>
    <w:p w:rsidR="00C34477" w:rsidRDefault="00C34477" w:rsidP="00C34477">
      <w:pPr>
        <w:jc w:val="both"/>
        <w:rPr>
          <w:rFonts w:ascii="Arial" w:hAnsi="Arial"/>
        </w:rPr>
      </w:pPr>
      <w:r w:rsidRPr="009F26E9">
        <w:rPr>
          <w:rFonts w:ascii="Arial" w:hAnsi="Arial"/>
        </w:rPr>
        <w:t xml:space="preserve">Programi izobraževanja (univerzitetni in visokošolski) so v domeni izobraževalnega sistema, medtem ko programe usposabljanja in izpolnjevanja izvajajo v NPŠZ po veljavnih programih usposabljanja in/ali izpopolnjevanja, ki so verificirani pri strokovnem svetu RS za šport in/ali pri strokovnih organih NPŠZ. </w:t>
      </w:r>
    </w:p>
    <w:p w:rsidR="00C34477" w:rsidRDefault="00C34477" w:rsidP="00C34477">
      <w:pPr>
        <w:jc w:val="both"/>
        <w:rPr>
          <w:rFonts w:ascii="Arial" w:hAnsi="Arial"/>
        </w:rPr>
      </w:pPr>
    </w:p>
    <w:p w:rsidR="009B0DE1" w:rsidRDefault="009B0DE1" w:rsidP="00C34477">
      <w:pPr>
        <w:jc w:val="both"/>
        <w:rPr>
          <w:rFonts w:ascii="Arial" w:hAnsi="Arial"/>
        </w:rPr>
      </w:pPr>
    </w:p>
    <w:p w:rsidR="009B0DE1" w:rsidRDefault="009B0DE1" w:rsidP="00C34477">
      <w:pPr>
        <w:jc w:val="both"/>
        <w:rPr>
          <w:rFonts w:ascii="Arial" w:hAnsi="Arial"/>
        </w:rPr>
      </w:pPr>
    </w:p>
    <w:p w:rsidR="009B0DE1" w:rsidRDefault="009B0DE1" w:rsidP="00C34477">
      <w:pPr>
        <w:jc w:val="both"/>
        <w:rPr>
          <w:rFonts w:ascii="Arial" w:hAnsi="Arial"/>
        </w:rPr>
      </w:pPr>
    </w:p>
    <w:p w:rsidR="00C34477" w:rsidRPr="00453D33" w:rsidRDefault="00C34477" w:rsidP="00C34477">
      <w:pPr>
        <w:jc w:val="both"/>
        <w:rPr>
          <w:rFonts w:ascii="Arial" w:hAnsi="Arial"/>
        </w:rPr>
      </w:pPr>
      <w:r>
        <w:rPr>
          <w:rFonts w:ascii="Arial" w:hAnsi="Arial"/>
        </w:rPr>
        <w:t>S sredstvi občine se sofinancirajo materialni stroški na udeleženca:</w:t>
      </w:r>
    </w:p>
    <w:tbl>
      <w:tblPr>
        <w:tblW w:w="9189" w:type="dxa"/>
        <w:jc w:val="center"/>
        <w:tblCellMar>
          <w:left w:w="10" w:type="dxa"/>
          <w:right w:w="10" w:type="dxa"/>
        </w:tblCellMar>
        <w:tblLook w:val="0000" w:firstRow="0" w:lastRow="0" w:firstColumn="0" w:lastColumn="0" w:noHBand="0" w:noVBand="0"/>
      </w:tblPr>
      <w:tblGrid>
        <w:gridCol w:w="2445"/>
        <w:gridCol w:w="2408"/>
        <w:gridCol w:w="2168"/>
        <w:gridCol w:w="2168"/>
      </w:tblGrid>
      <w:tr w:rsidR="00C34477" w:rsidRPr="00444E7C" w:rsidTr="00015BF1">
        <w:trPr>
          <w:trHeight w:hRule="exact" w:val="340"/>
          <w:jc w:val="center"/>
        </w:trPr>
        <w:tc>
          <w:tcPr>
            <w:tcW w:w="9189"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C34477" w:rsidRPr="00453D33" w:rsidRDefault="00C34477" w:rsidP="00015BF1">
            <w:pPr>
              <w:spacing w:line="251" w:lineRule="auto"/>
              <w:jc w:val="center"/>
              <w:rPr>
                <w:rFonts w:ascii="Arial" w:hAnsi="Arial" w:cs="Arial"/>
                <w:b/>
                <w:bCs/>
              </w:rPr>
            </w:pPr>
            <w:r w:rsidRPr="00453D33">
              <w:rPr>
                <w:rFonts w:ascii="Arial" w:hAnsi="Arial" w:cs="Arial"/>
                <w:b/>
                <w:bCs/>
              </w:rPr>
              <w:t xml:space="preserve">TABELA </w:t>
            </w:r>
            <w:r>
              <w:rPr>
                <w:rFonts w:ascii="Arial" w:hAnsi="Arial" w:cs="Arial"/>
                <w:b/>
                <w:bCs/>
              </w:rPr>
              <w:t>19</w:t>
            </w:r>
            <w:r w:rsidRPr="00453D33">
              <w:rPr>
                <w:rFonts w:ascii="Arial" w:hAnsi="Arial" w:cs="Arial"/>
                <w:b/>
                <w:bCs/>
              </w:rPr>
              <w:t xml:space="preserve"> USPOSABLJANJE IN IZPOPOLNJEVANJEV ŠPORTU</w:t>
            </w:r>
          </w:p>
        </w:tc>
      </w:tr>
      <w:tr w:rsidR="00C34477" w:rsidRPr="00444E7C" w:rsidTr="00015BF1">
        <w:trPr>
          <w:trHeight w:val="499"/>
          <w:jc w:val="center"/>
        </w:trPr>
        <w:tc>
          <w:tcPr>
            <w:tcW w:w="27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453D33" w:rsidRDefault="00C34477" w:rsidP="00015BF1">
            <w:pPr>
              <w:spacing w:line="251" w:lineRule="auto"/>
              <w:jc w:val="center"/>
              <w:rPr>
                <w:rFonts w:ascii="Arial" w:hAnsi="Arial" w:cs="Arial"/>
                <w:b/>
                <w:bCs/>
              </w:rPr>
            </w:pPr>
          </w:p>
        </w:tc>
        <w:tc>
          <w:tcPr>
            <w:tcW w:w="230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453D33" w:rsidRDefault="00C34477" w:rsidP="00015BF1">
            <w:pPr>
              <w:spacing w:line="251" w:lineRule="auto"/>
              <w:jc w:val="center"/>
              <w:rPr>
                <w:rFonts w:ascii="Arial" w:hAnsi="Arial" w:cs="Arial"/>
              </w:rPr>
            </w:pPr>
            <w:r w:rsidRPr="00453D33">
              <w:rPr>
                <w:rFonts w:ascii="Arial" w:hAnsi="Arial" w:cs="Arial"/>
              </w:rPr>
              <w:t>IZPOPOLNJEVANJE (licenciranje)</w:t>
            </w:r>
          </w:p>
        </w:tc>
        <w:tc>
          <w:tcPr>
            <w:tcW w:w="2048"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453D33" w:rsidRDefault="00C34477" w:rsidP="00015BF1">
            <w:pPr>
              <w:spacing w:line="251" w:lineRule="auto"/>
              <w:jc w:val="center"/>
              <w:rPr>
                <w:rFonts w:ascii="Arial" w:hAnsi="Arial" w:cs="Arial"/>
              </w:rPr>
            </w:pPr>
            <w:r w:rsidRPr="00453D33">
              <w:rPr>
                <w:rFonts w:ascii="Arial" w:hAnsi="Arial" w:cs="Arial"/>
              </w:rPr>
              <w:t>USPOSABLJANJE (stopnja 1)</w:t>
            </w:r>
          </w:p>
        </w:tc>
        <w:tc>
          <w:tcPr>
            <w:tcW w:w="2048"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453D33" w:rsidRDefault="00C34477" w:rsidP="00015BF1">
            <w:pPr>
              <w:spacing w:line="251" w:lineRule="auto"/>
              <w:jc w:val="center"/>
              <w:rPr>
                <w:rFonts w:ascii="Arial" w:hAnsi="Arial" w:cs="Arial"/>
              </w:rPr>
            </w:pPr>
            <w:r w:rsidRPr="00453D33">
              <w:rPr>
                <w:rFonts w:ascii="Arial" w:hAnsi="Arial" w:cs="Arial"/>
              </w:rPr>
              <w:t>USPOSABLJANJE (stopnja 2)</w:t>
            </w:r>
          </w:p>
        </w:tc>
      </w:tr>
      <w:tr w:rsidR="00C34477" w:rsidRPr="00444E7C" w:rsidTr="00015BF1">
        <w:trPr>
          <w:trHeight w:hRule="exact" w:val="340"/>
          <w:jc w:val="center"/>
        </w:trPr>
        <w:tc>
          <w:tcPr>
            <w:tcW w:w="27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453D33" w:rsidRDefault="00C34477" w:rsidP="00015BF1">
            <w:pPr>
              <w:spacing w:line="251" w:lineRule="auto"/>
              <w:jc w:val="center"/>
              <w:rPr>
                <w:rFonts w:ascii="Arial" w:hAnsi="Arial" w:cs="Arial"/>
                <w:bCs/>
              </w:rPr>
            </w:pPr>
            <w:r w:rsidRPr="00453D33">
              <w:rPr>
                <w:rFonts w:ascii="Arial" w:hAnsi="Arial" w:cs="Arial"/>
                <w:bCs/>
              </w:rPr>
              <w:t>TOČKE UDELEŽENEC</w:t>
            </w:r>
          </w:p>
        </w:tc>
        <w:tc>
          <w:tcPr>
            <w:tcW w:w="230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453D33" w:rsidRDefault="00C34477" w:rsidP="00015BF1">
            <w:pPr>
              <w:spacing w:line="251" w:lineRule="auto"/>
              <w:jc w:val="center"/>
              <w:rPr>
                <w:rFonts w:ascii="Arial" w:hAnsi="Arial" w:cs="Arial"/>
                <w:bCs/>
              </w:rPr>
            </w:pPr>
            <w:r w:rsidRPr="00453D33">
              <w:rPr>
                <w:rFonts w:ascii="Arial" w:hAnsi="Arial" w:cs="Arial"/>
                <w:bCs/>
              </w:rPr>
              <w:t>5</w:t>
            </w:r>
          </w:p>
        </w:tc>
        <w:tc>
          <w:tcPr>
            <w:tcW w:w="2048"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453D33" w:rsidRDefault="00C34477" w:rsidP="00015BF1">
            <w:pPr>
              <w:spacing w:line="251" w:lineRule="auto"/>
              <w:jc w:val="center"/>
              <w:rPr>
                <w:rFonts w:ascii="Arial" w:hAnsi="Arial" w:cs="Arial"/>
                <w:bCs/>
              </w:rPr>
            </w:pPr>
            <w:r w:rsidRPr="00453D33">
              <w:rPr>
                <w:rFonts w:ascii="Arial" w:hAnsi="Arial" w:cs="Arial"/>
                <w:bCs/>
              </w:rPr>
              <w:t>10</w:t>
            </w:r>
          </w:p>
        </w:tc>
        <w:tc>
          <w:tcPr>
            <w:tcW w:w="2048"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453D33" w:rsidRDefault="00C34477" w:rsidP="00015BF1">
            <w:pPr>
              <w:spacing w:line="251" w:lineRule="auto"/>
              <w:jc w:val="center"/>
              <w:rPr>
                <w:rFonts w:ascii="Arial" w:hAnsi="Arial" w:cs="Arial"/>
                <w:bCs/>
              </w:rPr>
            </w:pPr>
            <w:r w:rsidRPr="00453D33">
              <w:rPr>
                <w:rFonts w:ascii="Arial" w:hAnsi="Arial" w:cs="Arial"/>
                <w:bCs/>
              </w:rPr>
              <w:t>15</w:t>
            </w:r>
          </w:p>
        </w:tc>
      </w:tr>
    </w:tbl>
    <w:p w:rsidR="00C34477" w:rsidRDefault="00C34477" w:rsidP="00C34477">
      <w:pPr>
        <w:jc w:val="both"/>
        <w:rPr>
          <w:rFonts w:ascii="Arial" w:hAnsi="Arial"/>
        </w:rPr>
      </w:pPr>
    </w:p>
    <w:p w:rsidR="00C34477" w:rsidRPr="009F26E9" w:rsidRDefault="00C34477" w:rsidP="00C34477">
      <w:pPr>
        <w:jc w:val="both"/>
        <w:rPr>
          <w:rFonts w:ascii="Arial" w:hAnsi="Arial"/>
        </w:rPr>
      </w:pPr>
      <w:bookmarkStart w:id="1" w:name="_GoBack"/>
      <w:bookmarkEnd w:id="1"/>
    </w:p>
    <w:p w:rsidR="00C34477" w:rsidRDefault="00C34477" w:rsidP="00C34477">
      <w:pPr>
        <w:jc w:val="both"/>
        <w:rPr>
          <w:rFonts w:ascii="Arial" w:hAnsi="Arial"/>
          <w:b/>
        </w:rPr>
      </w:pPr>
    </w:p>
    <w:p w:rsidR="00C34477" w:rsidRPr="00846415" w:rsidRDefault="00C34477" w:rsidP="00C34477">
      <w:pPr>
        <w:numPr>
          <w:ilvl w:val="0"/>
          <w:numId w:val="42"/>
        </w:numPr>
        <w:ind w:left="567" w:hanging="425"/>
        <w:jc w:val="both"/>
        <w:rPr>
          <w:rFonts w:ascii="Arial" w:hAnsi="Arial"/>
          <w:b/>
        </w:rPr>
      </w:pPr>
      <w:r w:rsidRPr="00846415">
        <w:rPr>
          <w:rFonts w:ascii="Arial" w:hAnsi="Arial"/>
          <w:b/>
        </w:rPr>
        <w:t>ORGANIZIRANOST V ŠPORTU</w:t>
      </w:r>
    </w:p>
    <w:p w:rsidR="00C34477" w:rsidRDefault="00C34477" w:rsidP="00C34477">
      <w:pPr>
        <w:jc w:val="both"/>
        <w:rPr>
          <w:rFonts w:ascii="Arial" w:hAnsi="Arial"/>
        </w:rPr>
      </w:pPr>
    </w:p>
    <w:p w:rsidR="00C34477" w:rsidRDefault="00C34477" w:rsidP="00C34477">
      <w:pPr>
        <w:jc w:val="both"/>
        <w:rPr>
          <w:rFonts w:ascii="Arial" w:hAnsi="Arial"/>
        </w:rPr>
      </w:pPr>
      <w:r>
        <w:rPr>
          <w:rFonts w:ascii="Arial" w:hAnsi="Arial"/>
        </w:rPr>
        <w:t>Delovanje športnih organizacij</w:t>
      </w:r>
    </w:p>
    <w:p w:rsidR="00C34477" w:rsidRDefault="00C34477" w:rsidP="00C34477">
      <w:pPr>
        <w:jc w:val="both"/>
        <w:rPr>
          <w:rFonts w:ascii="Arial" w:hAnsi="Arial"/>
        </w:rPr>
      </w:pPr>
      <w:r>
        <w:rPr>
          <w:rFonts w:ascii="Arial" w:hAnsi="Arial"/>
        </w:rPr>
        <w:t>Športnim društvom in njihovim zvezam se zagotavljajo sredstva za kritje osnovnih materialnih stroškov.</w:t>
      </w:r>
    </w:p>
    <w:p w:rsidR="00C34477" w:rsidRDefault="00C34477" w:rsidP="00C34477">
      <w:pPr>
        <w:jc w:val="both"/>
        <w:rPr>
          <w:rFonts w:ascii="Arial" w:hAnsi="Arial"/>
        </w:rPr>
      </w:pPr>
    </w:p>
    <w:tbl>
      <w:tblPr>
        <w:tblW w:w="9073" w:type="dxa"/>
        <w:tblLayout w:type="fixed"/>
        <w:tblCellMar>
          <w:left w:w="10" w:type="dxa"/>
          <w:right w:w="10" w:type="dxa"/>
        </w:tblCellMar>
        <w:tblLook w:val="0000" w:firstRow="0" w:lastRow="0" w:firstColumn="0" w:lastColumn="0" w:noHBand="0" w:noVBand="0"/>
      </w:tblPr>
      <w:tblGrid>
        <w:gridCol w:w="5842"/>
        <w:gridCol w:w="3231"/>
      </w:tblGrid>
      <w:tr w:rsidR="00C34477" w:rsidRPr="00453D33" w:rsidTr="00015BF1">
        <w:trPr>
          <w:trHeight w:hRule="exact" w:val="340"/>
        </w:trPr>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453D33" w:rsidRDefault="00C34477" w:rsidP="00015BF1">
            <w:pPr>
              <w:spacing w:line="251" w:lineRule="auto"/>
              <w:jc w:val="center"/>
              <w:rPr>
                <w:rFonts w:ascii="Arial" w:hAnsi="Arial" w:cs="Arial"/>
              </w:rPr>
            </w:pPr>
            <w:r w:rsidRPr="00453D33">
              <w:rPr>
                <w:rFonts w:ascii="Arial" w:hAnsi="Arial" w:cs="Arial"/>
                <w:b/>
                <w:bCs/>
              </w:rPr>
              <w:t xml:space="preserve">TABELA </w:t>
            </w:r>
            <w:r>
              <w:rPr>
                <w:rFonts w:ascii="Arial" w:hAnsi="Arial" w:cs="Arial"/>
                <w:b/>
                <w:bCs/>
              </w:rPr>
              <w:t>20</w:t>
            </w:r>
            <w:r w:rsidRPr="00453D33">
              <w:rPr>
                <w:rFonts w:ascii="Arial" w:hAnsi="Arial" w:cs="Arial"/>
                <w:b/>
                <w:bCs/>
              </w:rPr>
              <w:t xml:space="preserve"> DELOVANJE ŠPORTNIH ORGANIZACIJ</w:t>
            </w:r>
          </w:p>
        </w:tc>
      </w:tr>
      <w:tr w:rsidR="00C34477" w:rsidRPr="00453D33" w:rsidTr="00015BF1">
        <w:trPr>
          <w:trHeight w:hRule="exact" w:val="340"/>
        </w:trPr>
        <w:tc>
          <w:tcPr>
            <w:tcW w:w="5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30" w:type="dxa"/>
              <w:bottom w:w="0" w:type="dxa"/>
              <w:right w:w="30" w:type="dxa"/>
            </w:tcMar>
          </w:tcPr>
          <w:p w:rsidR="00C34477" w:rsidRPr="00453D33" w:rsidRDefault="00C34477" w:rsidP="00015BF1">
            <w:pPr>
              <w:jc w:val="center"/>
              <w:rPr>
                <w:rFonts w:ascii="Arial" w:hAnsi="Arial" w:cs="Arial"/>
              </w:rPr>
            </w:pPr>
          </w:p>
        </w:tc>
        <w:tc>
          <w:tcPr>
            <w:tcW w:w="3231" w:type="dxa"/>
            <w:tcBorders>
              <w:top w:val="single" w:sz="4" w:space="0" w:color="000000"/>
              <w:left w:val="single" w:sz="4" w:space="0" w:color="000000"/>
              <w:bottom w:val="single" w:sz="4" w:space="0" w:color="000000"/>
              <w:right w:val="single" w:sz="4" w:space="0" w:color="000000"/>
            </w:tcBorders>
            <w:shd w:val="clear" w:color="auto" w:fill="FFFFFF"/>
            <w:tcMar>
              <w:top w:w="0" w:type="dxa"/>
              <w:left w:w="30" w:type="dxa"/>
              <w:bottom w:w="0" w:type="dxa"/>
              <w:right w:w="30" w:type="dxa"/>
            </w:tcMar>
          </w:tcPr>
          <w:p w:rsidR="00C34477" w:rsidRPr="00453D33" w:rsidRDefault="00C34477" w:rsidP="00015BF1">
            <w:pPr>
              <w:jc w:val="center"/>
              <w:rPr>
                <w:rFonts w:ascii="Arial" w:hAnsi="Arial" w:cs="Arial"/>
                <w:bCs/>
              </w:rPr>
            </w:pPr>
            <w:r w:rsidRPr="00453D33">
              <w:rPr>
                <w:rFonts w:ascii="Arial" w:hAnsi="Arial" w:cs="Arial"/>
                <w:bCs/>
              </w:rPr>
              <w:t>Točke</w:t>
            </w:r>
          </w:p>
        </w:tc>
      </w:tr>
      <w:tr w:rsidR="00C34477" w:rsidRPr="00453D33" w:rsidTr="00015BF1">
        <w:trPr>
          <w:trHeight w:hRule="exact" w:val="340"/>
        </w:trPr>
        <w:tc>
          <w:tcPr>
            <w:tcW w:w="584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453D33" w:rsidRDefault="00C34477" w:rsidP="00015BF1">
            <w:pPr>
              <w:spacing w:line="251" w:lineRule="auto"/>
              <w:jc w:val="center"/>
              <w:rPr>
                <w:rFonts w:ascii="Arial" w:hAnsi="Arial" w:cs="Arial"/>
              </w:rPr>
            </w:pPr>
            <w:r w:rsidRPr="00453D33">
              <w:rPr>
                <w:rFonts w:ascii="Arial" w:hAnsi="Arial" w:cs="Arial"/>
              </w:rPr>
              <w:t>ŠPORTNO DRUŠTVO</w:t>
            </w:r>
          </w:p>
        </w:tc>
        <w:tc>
          <w:tcPr>
            <w:tcW w:w="323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453D33" w:rsidRDefault="00C34477" w:rsidP="00015BF1">
            <w:pPr>
              <w:spacing w:line="251" w:lineRule="auto"/>
              <w:jc w:val="center"/>
              <w:rPr>
                <w:rFonts w:ascii="Arial" w:hAnsi="Arial" w:cs="Arial"/>
              </w:rPr>
            </w:pPr>
            <w:r w:rsidRPr="00453D33">
              <w:rPr>
                <w:rFonts w:ascii="Arial" w:hAnsi="Arial" w:cs="Arial"/>
              </w:rPr>
              <w:t>1</w:t>
            </w:r>
            <w:r>
              <w:rPr>
                <w:rFonts w:ascii="Arial" w:hAnsi="Arial" w:cs="Arial"/>
              </w:rPr>
              <w:t>0</w:t>
            </w:r>
          </w:p>
        </w:tc>
      </w:tr>
      <w:tr w:rsidR="00C34477" w:rsidRPr="00453D33" w:rsidTr="00015BF1">
        <w:trPr>
          <w:trHeight w:hRule="exact" w:val="340"/>
        </w:trPr>
        <w:tc>
          <w:tcPr>
            <w:tcW w:w="584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453D33" w:rsidRDefault="00C34477" w:rsidP="00015BF1">
            <w:pPr>
              <w:spacing w:line="251" w:lineRule="auto"/>
              <w:jc w:val="center"/>
              <w:rPr>
                <w:rFonts w:ascii="Arial" w:hAnsi="Arial" w:cs="Arial"/>
              </w:rPr>
            </w:pPr>
            <w:r>
              <w:rPr>
                <w:rFonts w:ascii="Arial" w:hAnsi="Arial" w:cs="Arial"/>
              </w:rPr>
              <w:t>ŠPORTNI KLUBI</w:t>
            </w:r>
          </w:p>
        </w:tc>
        <w:tc>
          <w:tcPr>
            <w:tcW w:w="323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453D33" w:rsidRDefault="00C34477" w:rsidP="00015BF1">
            <w:pPr>
              <w:spacing w:line="251" w:lineRule="auto"/>
              <w:jc w:val="center"/>
              <w:rPr>
                <w:rFonts w:ascii="Arial" w:hAnsi="Arial" w:cs="Arial"/>
              </w:rPr>
            </w:pPr>
            <w:r>
              <w:rPr>
                <w:rFonts w:ascii="Arial" w:hAnsi="Arial" w:cs="Arial"/>
              </w:rPr>
              <w:t>50</w:t>
            </w:r>
          </w:p>
        </w:tc>
      </w:tr>
      <w:tr w:rsidR="00C34477" w:rsidRPr="00453D33" w:rsidTr="00015BF1">
        <w:trPr>
          <w:trHeight w:hRule="exact" w:val="340"/>
        </w:trPr>
        <w:tc>
          <w:tcPr>
            <w:tcW w:w="584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453D33" w:rsidRDefault="00C34477" w:rsidP="00015BF1">
            <w:pPr>
              <w:spacing w:line="251" w:lineRule="auto"/>
              <w:jc w:val="center"/>
              <w:rPr>
                <w:rFonts w:ascii="Arial" w:hAnsi="Arial" w:cs="Arial"/>
              </w:rPr>
            </w:pPr>
            <w:r w:rsidRPr="00453D33">
              <w:rPr>
                <w:rFonts w:ascii="Arial" w:hAnsi="Arial" w:cs="Arial"/>
              </w:rPr>
              <w:t>ŠPORTNA ZVEZA</w:t>
            </w:r>
          </w:p>
        </w:tc>
        <w:tc>
          <w:tcPr>
            <w:tcW w:w="323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453D33" w:rsidRDefault="00C34477" w:rsidP="00015BF1">
            <w:pPr>
              <w:spacing w:line="251" w:lineRule="auto"/>
              <w:jc w:val="center"/>
              <w:rPr>
                <w:rFonts w:ascii="Arial" w:hAnsi="Arial" w:cs="Arial"/>
              </w:rPr>
            </w:pPr>
            <w:r>
              <w:rPr>
                <w:rFonts w:ascii="Arial" w:hAnsi="Arial" w:cs="Arial"/>
              </w:rPr>
              <w:t>100</w:t>
            </w:r>
          </w:p>
        </w:tc>
      </w:tr>
      <w:tr w:rsidR="00C34477" w:rsidRPr="00453D33" w:rsidTr="00015BF1">
        <w:trPr>
          <w:trHeight w:hRule="exact" w:val="340"/>
        </w:trPr>
        <w:tc>
          <w:tcPr>
            <w:tcW w:w="584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453D33" w:rsidRDefault="00C34477" w:rsidP="00015BF1">
            <w:pPr>
              <w:spacing w:line="251" w:lineRule="auto"/>
              <w:jc w:val="center"/>
              <w:rPr>
                <w:rFonts w:ascii="Arial" w:hAnsi="Arial" w:cs="Arial"/>
              </w:rPr>
            </w:pPr>
            <w:r>
              <w:rPr>
                <w:rFonts w:ascii="Arial" w:hAnsi="Arial" w:cs="Arial"/>
              </w:rPr>
              <w:t>ŠPORTNA SEKCIJA</w:t>
            </w:r>
          </w:p>
        </w:tc>
        <w:tc>
          <w:tcPr>
            <w:tcW w:w="323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Default="00C34477" w:rsidP="00015BF1">
            <w:pPr>
              <w:spacing w:line="251" w:lineRule="auto"/>
              <w:jc w:val="center"/>
              <w:rPr>
                <w:rFonts w:ascii="Arial" w:hAnsi="Arial" w:cs="Arial"/>
              </w:rPr>
            </w:pPr>
            <w:r>
              <w:rPr>
                <w:rFonts w:ascii="Arial" w:hAnsi="Arial" w:cs="Arial"/>
              </w:rPr>
              <w:t>5</w:t>
            </w:r>
          </w:p>
        </w:tc>
      </w:tr>
      <w:tr w:rsidR="00C34477" w:rsidRPr="00453D33" w:rsidTr="00015BF1">
        <w:trPr>
          <w:trHeight w:hRule="exact" w:val="340"/>
        </w:trPr>
        <w:tc>
          <w:tcPr>
            <w:tcW w:w="584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Pr="00453D33" w:rsidRDefault="00C34477" w:rsidP="00015BF1">
            <w:pPr>
              <w:spacing w:line="251" w:lineRule="auto"/>
              <w:jc w:val="center"/>
              <w:rPr>
                <w:rFonts w:ascii="Arial" w:hAnsi="Arial" w:cs="Arial"/>
              </w:rPr>
            </w:pPr>
            <w:r>
              <w:rPr>
                <w:rFonts w:ascii="Arial" w:hAnsi="Arial" w:cs="Arial"/>
              </w:rPr>
              <w:t>DRUŠTVO UPOKOJENCEV</w:t>
            </w:r>
          </w:p>
        </w:tc>
        <w:tc>
          <w:tcPr>
            <w:tcW w:w="323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C34477" w:rsidRDefault="00C34477" w:rsidP="00015BF1">
            <w:pPr>
              <w:spacing w:line="251" w:lineRule="auto"/>
              <w:jc w:val="center"/>
              <w:rPr>
                <w:rFonts w:ascii="Arial" w:hAnsi="Arial" w:cs="Arial"/>
              </w:rPr>
            </w:pPr>
            <w:r>
              <w:rPr>
                <w:rFonts w:ascii="Arial" w:hAnsi="Arial" w:cs="Arial"/>
              </w:rPr>
              <w:t>5</w:t>
            </w:r>
          </w:p>
        </w:tc>
      </w:tr>
    </w:tbl>
    <w:p w:rsidR="00C34477" w:rsidRPr="00453D33" w:rsidRDefault="00C34477" w:rsidP="00C34477">
      <w:pPr>
        <w:jc w:val="both"/>
        <w:rPr>
          <w:rFonts w:ascii="Arial" w:hAnsi="Arial" w:cs="Arial"/>
        </w:rPr>
      </w:pPr>
    </w:p>
    <w:p w:rsidR="00C34477" w:rsidRDefault="00C34477" w:rsidP="00C34477">
      <w:pPr>
        <w:jc w:val="both"/>
        <w:rPr>
          <w:rFonts w:ascii="Arial" w:hAnsi="Arial"/>
        </w:rPr>
      </w:pPr>
      <w:r>
        <w:rPr>
          <w:rFonts w:ascii="Arial" w:hAnsi="Arial"/>
        </w:rPr>
        <w:t>Društvo je na zahtevo komisije iz 15. člena Odloka dolžno predložiti na vpogled seznam članov s plačano članarino za tekoče leto, potrjen s strani predsednika društva.</w:t>
      </w:r>
    </w:p>
    <w:p w:rsidR="00C34477" w:rsidRDefault="00C34477" w:rsidP="00C34477">
      <w:pPr>
        <w:jc w:val="both"/>
        <w:rPr>
          <w:rFonts w:ascii="Arial" w:hAnsi="Arial"/>
        </w:rPr>
      </w:pPr>
    </w:p>
    <w:p w:rsidR="00C34477" w:rsidRPr="00846415" w:rsidRDefault="00C34477" w:rsidP="00C34477">
      <w:pPr>
        <w:numPr>
          <w:ilvl w:val="0"/>
          <w:numId w:val="42"/>
        </w:numPr>
        <w:ind w:left="284" w:hanging="284"/>
        <w:jc w:val="both"/>
        <w:rPr>
          <w:rFonts w:ascii="Arial" w:hAnsi="Arial"/>
          <w:b/>
        </w:rPr>
      </w:pPr>
      <w:r w:rsidRPr="00846415">
        <w:rPr>
          <w:rFonts w:ascii="Arial" w:hAnsi="Arial"/>
          <w:b/>
        </w:rPr>
        <w:t>ŠPORTNE PRIREDITVE IN PROMOCIJA V ŠPORTU</w:t>
      </w:r>
    </w:p>
    <w:p w:rsidR="00C34477" w:rsidRDefault="00C34477" w:rsidP="00C34477">
      <w:pPr>
        <w:jc w:val="both"/>
        <w:rPr>
          <w:rFonts w:ascii="Arial" w:hAnsi="Arial"/>
        </w:rPr>
      </w:pPr>
    </w:p>
    <w:p w:rsidR="00C34477" w:rsidRDefault="00C34477" w:rsidP="00C34477">
      <w:pPr>
        <w:jc w:val="both"/>
        <w:rPr>
          <w:rFonts w:ascii="Arial" w:hAnsi="Arial"/>
        </w:rPr>
      </w:pPr>
      <w:r>
        <w:rPr>
          <w:rFonts w:ascii="Arial" w:hAnsi="Arial"/>
        </w:rPr>
        <w:t>Športne prireditve so osrednji dogodki izvajalcev športa in imajo velik vpliv na promocijo športa v lokalnem okolju. Organizacija in udeležba na uradnih tekmah v okviru NŠZ (državna prvenstva, ligaška in pokalna tekmovanja ter pripravljalni turnirji) niso predmet vrednotenja po teh merilih. Sofinancirajo se samo prireditve, ki so določene v LPŠ občine.</w:t>
      </w:r>
    </w:p>
    <w:p w:rsidR="00C34477" w:rsidRDefault="00C34477" w:rsidP="00C34477">
      <w:pPr>
        <w:jc w:val="both"/>
        <w:rPr>
          <w:rFonts w:ascii="Arial" w:hAnsi="Arial"/>
        </w:rPr>
      </w:pPr>
    </w:p>
    <w:p w:rsidR="00C34477" w:rsidRPr="00606352" w:rsidRDefault="00C34477" w:rsidP="00C34477">
      <w:pPr>
        <w:jc w:val="both"/>
        <w:rPr>
          <w:rFonts w:ascii="Arial" w:hAnsi="Arial"/>
        </w:rPr>
      </w:pPr>
      <w:r w:rsidRPr="00606352">
        <w:rPr>
          <w:rFonts w:ascii="Arial" w:hAnsi="Arial"/>
        </w:rPr>
        <w:t>Iz sredstev občinskega proračuna se financirajo materialni stroški izvedbe prireditev.</w:t>
      </w:r>
    </w:p>
    <w:p w:rsidR="00C34477" w:rsidRPr="00EE1667" w:rsidRDefault="00C34477" w:rsidP="00C34477">
      <w:pPr>
        <w:jc w:val="both"/>
        <w:rPr>
          <w:rFonts w:ascii="Arial" w:hAnsi="Arial"/>
          <w:b/>
          <w:i/>
        </w:rPr>
      </w:pPr>
    </w:p>
    <w:p w:rsidR="00C34477" w:rsidRPr="00EE1667" w:rsidRDefault="00C34477" w:rsidP="00C34477">
      <w:pPr>
        <w:jc w:val="both"/>
        <w:rPr>
          <w:rFonts w:ascii="Arial" w:hAnsi="Arial"/>
          <w:sz w:val="10"/>
          <w:szCs w:val="10"/>
        </w:rPr>
      </w:pPr>
    </w:p>
    <w:tbl>
      <w:tblPr>
        <w:tblW w:w="6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82"/>
        <w:gridCol w:w="992"/>
      </w:tblGrid>
      <w:tr w:rsidR="00C34477" w:rsidRPr="00AD3989" w:rsidTr="00015BF1">
        <w:tc>
          <w:tcPr>
            <w:tcW w:w="5882" w:type="dxa"/>
          </w:tcPr>
          <w:p w:rsidR="00C34477" w:rsidRPr="00B10F58" w:rsidRDefault="00C34477" w:rsidP="00015BF1">
            <w:pPr>
              <w:pStyle w:val="Naslov4"/>
              <w:rPr>
                <w:szCs w:val="18"/>
              </w:rPr>
            </w:pPr>
          </w:p>
          <w:p w:rsidR="00C34477" w:rsidRPr="00CC020D" w:rsidRDefault="00C34477" w:rsidP="00015BF1">
            <w:pPr>
              <w:rPr>
                <w:rFonts w:ascii="Arial" w:hAnsi="Arial" w:cs="Arial"/>
                <w:b/>
              </w:rPr>
            </w:pPr>
            <w:r w:rsidRPr="00CC020D">
              <w:rPr>
                <w:rFonts w:ascii="Arial" w:hAnsi="Arial" w:cs="Arial"/>
                <w:b/>
              </w:rPr>
              <w:t>TABELA 21</w:t>
            </w:r>
          </w:p>
        </w:tc>
        <w:tc>
          <w:tcPr>
            <w:tcW w:w="992" w:type="dxa"/>
          </w:tcPr>
          <w:p w:rsidR="00C34477" w:rsidRPr="00B10F58" w:rsidRDefault="00C34477" w:rsidP="00015BF1">
            <w:pPr>
              <w:jc w:val="center"/>
              <w:rPr>
                <w:rFonts w:ascii="Arial" w:hAnsi="Arial"/>
                <w:b/>
                <w:sz w:val="18"/>
                <w:szCs w:val="18"/>
              </w:rPr>
            </w:pPr>
          </w:p>
        </w:tc>
      </w:tr>
      <w:tr w:rsidR="00C34477" w:rsidRPr="00AD3989" w:rsidTr="00015BF1">
        <w:tc>
          <w:tcPr>
            <w:tcW w:w="5882" w:type="dxa"/>
          </w:tcPr>
          <w:p w:rsidR="00C34477" w:rsidRPr="00B10F58" w:rsidRDefault="00C34477" w:rsidP="00015BF1">
            <w:pPr>
              <w:rPr>
                <w:sz w:val="18"/>
                <w:szCs w:val="18"/>
              </w:rPr>
            </w:pPr>
            <w:r w:rsidRPr="00B10F58">
              <w:rPr>
                <w:rFonts w:ascii="Arial" w:hAnsi="Arial"/>
                <w:b/>
                <w:sz w:val="18"/>
                <w:szCs w:val="18"/>
              </w:rPr>
              <w:t>PRIREDITVE</w:t>
            </w:r>
          </w:p>
          <w:p w:rsidR="00C34477" w:rsidRPr="00B10F58" w:rsidRDefault="00C34477" w:rsidP="00015BF1">
            <w:pPr>
              <w:pStyle w:val="Naslov4"/>
              <w:rPr>
                <w:szCs w:val="18"/>
              </w:rPr>
            </w:pPr>
          </w:p>
        </w:tc>
        <w:tc>
          <w:tcPr>
            <w:tcW w:w="992" w:type="dxa"/>
          </w:tcPr>
          <w:p w:rsidR="00C34477" w:rsidRPr="00B10F58" w:rsidRDefault="00C34477" w:rsidP="00015BF1">
            <w:pPr>
              <w:jc w:val="center"/>
              <w:rPr>
                <w:rFonts w:ascii="Arial" w:hAnsi="Arial"/>
                <w:b/>
                <w:sz w:val="18"/>
                <w:szCs w:val="18"/>
              </w:rPr>
            </w:pPr>
            <w:r w:rsidRPr="00B10F58">
              <w:rPr>
                <w:rFonts w:ascii="Arial" w:hAnsi="Arial"/>
                <w:b/>
                <w:sz w:val="18"/>
                <w:szCs w:val="18"/>
              </w:rPr>
              <w:t>Število udeležencev</w:t>
            </w:r>
          </w:p>
          <w:p w:rsidR="00C34477" w:rsidRPr="00B10F58" w:rsidRDefault="00C34477" w:rsidP="00015BF1">
            <w:pPr>
              <w:jc w:val="center"/>
              <w:rPr>
                <w:rFonts w:ascii="Arial" w:hAnsi="Arial"/>
                <w:b/>
                <w:sz w:val="18"/>
                <w:szCs w:val="18"/>
              </w:rPr>
            </w:pPr>
            <w:r>
              <w:rPr>
                <w:rFonts w:ascii="Arial" w:hAnsi="Arial"/>
                <w:b/>
                <w:sz w:val="18"/>
                <w:szCs w:val="18"/>
              </w:rPr>
              <w:t>do 5</w:t>
            </w:r>
            <w:r w:rsidRPr="00B10F58">
              <w:rPr>
                <w:rFonts w:ascii="Arial" w:hAnsi="Arial"/>
                <w:b/>
                <w:sz w:val="18"/>
                <w:szCs w:val="18"/>
              </w:rPr>
              <w:t>0</w:t>
            </w:r>
          </w:p>
        </w:tc>
      </w:tr>
      <w:tr w:rsidR="00C34477" w:rsidRPr="00AD3989" w:rsidTr="00015BF1">
        <w:tc>
          <w:tcPr>
            <w:tcW w:w="5882" w:type="dxa"/>
          </w:tcPr>
          <w:p w:rsidR="00C34477" w:rsidRPr="00AD3989" w:rsidRDefault="00C34477" w:rsidP="00015BF1">
            <w:pPr>
              <w:jc w:val="both"/>
              <w:rPr>
                <w:rFonts w:ascii="Arial" w:hAnsi="Arial"/>
              </w:rPr>
            </w:pPr>
            <w:r>
              <w:rPr>
                <w:rFonts w:ascii="Arial" w:hAnsi="Arial"/>
              </w:rPr>
              <w:t>Rekreativne (turnirji, pohodi, kolesarjenje)</w:t>
            </w:r>
          </w:p>
        </w:tc>
        <w:tc>
          <w:tcPr>
            <w:tcW w:w="992" w:type="dxa"/>
          </w:tcPr>
          <w:p w:rsidR="00C34477" w:rsidRPr="00AD3989" w:rsidRDefault="00C34477" w:rsidP="00015BF1">
            <w:pPr>
              <w:jc w:val="center"/>
              <w:rPr>
                <w:rFonts w:ascii="Arial" w:hAnsi="Arial"/>
              </w:rPr>
            </w:pPr>
            <w:r>
              <w:rPr>
                <w:rFonts w:ascii="Arial" w:hAnsi="Arial"/>
              </w:rPr>
              <w:t>5</w:t>
            </w:r>
          </w:p>
        </w:tc>
      </w:tr>
      <w:tr w:rsidR="00C34477" w:rsidRPr="00AD3989" w:rsidTr="00015BF1">
        <w:tc>
          <w:tcPr>
            <w:tcW w:w="5882" w:type="dxa"/>
          </w:tcPr>
          <w:p w:rsidR="00C34477" w:rsidRDefault="00C34477" w:rsidP="00015BF1">
            <w:pPr>
              <w:rPr>
                <w:rFonts w:ascii="Arial" w:hAnsi="Arial"/>
              </w:rPr>
            </w:pPr>
            <w:r>
              <w:rPr>
                <w:rFonts w:ascii="Arial" w:hAnsi="Arial"/>
              </w:rPr>
              <w:t>Tekmovalne ligaške</w:t>
            </w:r>
          </w:p>
        </w:tc>
        <w:tc>
          <w:tcPr>
            <w:tcW w:w="992" w:type="dxa"/>
          </w:tcPr>
          <w:p w:rsidR="00C34477" w:rsidRPr="00AD3989" w:rsidRDefault="00C34477" w:rsidP="00015BF1">
            <w:pPr>
              <w:jc w:val="center"/>
              <w:rPr>
                <w:rFonts w:ascii="Arial" w:hAnsi="Arial"/>
              </w:rPr>
            </w:pPr>
            <w:r>
              <w:rPr>
                <w:rFonts w:ascii="Arial" w:hAnsi="Arial"/>
              </w:rPr>
              <w:t>15</w:t>
            </w:r>
          </w:p>
        </w:tc>
      </w:tr>
      <w:tr w:rsidR="00C34477" w:rsidRPr="00AD3989" w:rsidTr="00015BF1">
        <w:tc>
          <w:tcPr>
            <w:tcW w:w="5882" w:type="dxa"/>
          </w:tcPr>
          <w:p w:rsidR="00C34477" w:rsidRDefault="00C34477" w:rsidP="00015BF1">
            <w:pPr>
              <w:rPr>
                <w:rFonts w:ascii="Arial" w:hAnsi="Arial"/>
              </w:rPr>
            </w:pPr>
            <w:r>
              <w:rPr>
                <w:rFonts w:ascii="Arial" w:hAnsi="Arial"/>
              </w:rPr>
              <w:t>Za otroke in mladino (tečaji, družabna srečanja)</w:t>
            </w:r>
          </w:p>
        </w:tc>
        <w:tc>
          <w:tcPr>
            <w:tcW w:w="992" w:type="dxa"/>
          </w:tcPr>
          <w:p w:rsidR="00C34477" w:rsidRPr="00AD3989" w:rsidRDefault="00C34477" w:rsidP="00015BF1">
            <w:pPr>
              <w:jc w:val="center"/>
              <w:rPr>
                <w:rFonts w:ascii="Arial" w:hAnsi="Arial"/>
              </w:rPr>
            </w:pPr>
            <w:r>
              <w:rPr>
                <w:rFonts w:ascii="Arial" w:hAnsi="Arial"/>
              </w:rPr>
              <w:t>20</w:t>
            </w:r>
          </w:p>
        </w:tc>
      </w:tr>
      <w:tr w:rsidR="00C34477" w:rsidRPr="00AD3989" w:rsidTr="00015BF1">
        <w:tc>
          <w:tcPr>
            <w:tcW w:w="5882" w:type="dxa"/>
          </w:tcPr>
          <w:p w:rsidR="00C34477" w:rsidRDefault="00C34477" w:rsidP="00015BF1">
            <w:pPr>
              <w:rPr>
                <w:rFonts w:ascii="Arial" w:hAnsi="Arial"/>
              </w:rPr>
            </w:pPr>
            <w:r>
              <w:rPr>
                <w:rFonts w:ascii="Arial" w:hAnsi="Arial"/>
              </w:rPr>
              <w:t>Množične do 100 obiskovalcev</w:t>
            </w:r>
          </w:p>
        </w:tc>
        <w:tc>
          <w:tcPr>
            <w:tcW w:w="992" w:type="dxa"/>
          </w:tcPr>
          <w:p w:rsidR="00C34477" w:rsidRDefault="00C34477" w:rsidP="00015BF1">
            <w:pPr>
              <w:jc w:val="center"/>
              <w:rPr>
                <w:rFonts w:ascii="Arial" w:hAnsi="Arial"/>
              </w:rPr>
            </w:pPr>
            <w:r>
              <w:rPr>
                <w:rFonts w:ascii="Arial" w:hAnsi="Arial"/>
              </w:rPr>
              <w:t>5</w:t>
            </w:r>
          </w:p>
        </w:tc>
      </w:tr>
      <w:tr w:rsidR="00C34477" w:rsidRPr="00AD3989" w:rsidTr="00015BF1">
        <w:tc>
          <w:tcPr>
            <w:tcW w:w="5882" w:type="dxa"/>
          </w:tcPr>
          <w:p w:rsidR="00C34477" w:rsidRDefault="00C34477" w:rsidP="00015BF1">
            <w:pPr>
              <w:rPr>
                <w:rFonts w:ascii="Arial" w:hAnsi="Arial"/>
              </w:rPr>
            </w:pPr>
            <w:r>
              <w:rPr>
                <w:rFonts w:ascii="Arial" w:hAnsi="Arial"/>
              </w:rPr>
              <w:t>Množične nad 100 obiskovalcev</w:t>
            </w:r>
          </w:p>
        </w:tc>
        <w:tc>
          <w:tcPr>
            <w:tcW w:w="992" w:type="dxa"/>
          </w:tcPr>
          <w:p w:rsidR="00C34477" w:rsidRDefault="00C34477" w:rsidP="00015BF1">
            <w:pPr>
              <w:jc w:val="center"/>
              <w:rPr>
                <w:rFonts w:ascii="Arial" w:hAnsi="Arial"/>
              </w:rPr>
            </w:pPr>
            <w:r>
              <w:rPr>
                <w:rFonts w:ascii="Arial" w:hAnsi="Arial"/>
              </w:rPr>
              <w:t>10</w:t>
            </w:r>
          </w:p>
        </w:tc>
      </w:tr>
      <w:tr w:rsidR="00C34477" w:rsidRPr="00AD3989" w:rsidTr="00015BF1">
        <w:tc>
          <w:tcPr>
            <w:tcW w:w="5882" w:type="dxa"/>
          </w:tcPr>
          <w:p w:rsidR="00C34477" w:rsidRDefault="00C34477" w:rsidP="00015BF1">
            <w:pPr>
              <w:rPr>
                <w:rFonts w:ascii="Arial" w:hAnsi="Arial"/>
              </w:rPr>
            </w:pPr>
            <w:r>
              <w:rPr>
                <w:rFonts w:ascii="Arial" w:hAnsi="Arial"/>
              </w:rPr>
              <w:t>Mednarodne prireditve</w:t>
            </w:r>
          </w:p>
        </w:tc>
        <w:tc>
          <w:tcPr>
            <w:tcW w:w="992" w:type="dxa"/>
          </w:tcPr>
          <w:p w:rsidR="00C34477" w:rsidRDefault="00C34477" w:rsidP="00015BF1">
            <w:pPr>
              <w:jc w:val="center"/>
              <w:rPr>
                <w:rFonts w:ascii="Arial" w:hAnsi="Arial"/>
              </w:rPr>
            </w:pPr>
            <w:r>
              <w:rPr>
                <w:rFonts w:ascii="Arial" w:hAnsi="Arial"/>
              </w:rPr>
              <w:t>20</w:t>
            </w:r>
          </w:p>
        </w:tc>
      </w:tr>
    </w:tbl>
    <w:p w:rsidR="00C34477" w:rsidRDefault="00C34477" w:rsidP="00C34477">
      <w:pPr>
        <w:jc w:val="both"/>
        <w:rPr>
          <w:rFonts w:ascii="Arial" w:hAnsi="Arial"/>
        </w:rPr>
      </w:pPr>
    </w:p>
    <w:p w:rsidR="00C34477" w:rsidRDefault="00C34477" w:rsidP="00C34477">
      <w:pPr>
        <w:jc w:val="both"/>
        <w:rPr>
          <w:rFonts w:ascii="Arial" w:hAnsi="Arial"/>
        </w:rPr>
      </w:pPr>
    </w:p>
    <w:p w:rsidR="00C34477" w:rsidRPr="007757B9" w:rsidRDefault="00C34477" w:rsidP="00C34477">
      <w:pPr>
        <w:numPr>
          <w:ilvl w:val="0"/>
          <w:numId w:val="42"/>
        </w:numPr>
        <w:ind w:left="284" w:hanging="284"/>
        <w:jc w:val="both"/>
        <w:rPr>
          <w:rFonts w:ascii="Arial" w:hAnsi="Arial"/>
          <w:b/>
          <w:u w:val="single"/>
        </w:rPr>
      </w:pPr>
      <w:r w:rsidRPr="007757B9">
        <w:rPr>
          <w:rFonts w:ascii="Arial" w:hAnsi="Arial"/>
          <w:b/>
          <w:u w:val="single"/>
        </w:rPr>
        <w:t>Sofinanciranje udeležbe športnikov iz Občine Prebold na večjih mednarodnih tekmovanjih</w:t>
      </w:r>
    </w:p>
    <w:p w:rsidR="00C34477" w:rsidRDefault="00C34477" w:rsidP="00C34477">
      <w:pPr>
        <w:ind w:left="360"/>
        <w:jc w:val="both"/>
        <w:rPr>
          <w:rFonts w:ascii="Arial" w:hAnsi="Arial"/>
        </w:rPr>
      </w:pPr>
    </w:p>
    <w:p w:rsidR="00C34477" w:rsidRPr="00606352" w:rsidRDefault="00C34477" w:rsidP="00C34477">
      <w:pPr>
        <w:jc w:val="both"/>
        <w:rPr>
          <w:rFonts w:ascii="Arial" w:hAnsi="Arial" w:cs="Arial"/>
        </w:rPr>
      </w:pPr>
      <w:r w:rsidRPr="00606352">
        <w:rPr>
          <w:rFonts w:ascii="Arial" w:hAnsi="Arial" w:cs="Arial"/>
        </w:rPr>
        <w:t>Sofinancirajo se uradna mednarodna tekmovanja pod okriljem mednarodnih športnih zvez.</w:t>
      </w:r>
    </w:p>
    <w:p w:rsidR="00C34477" w:rsidRPr="00606352" w:rsidRDefault="00C34477" w:rsidP="00C34477">
      <w:pPr>
        <w:jc w:val="both"/>
        <w:rPr>
          <w:rFonts w:ascii="Arial" w:hAnsi="Arial" w:cs="Arial"/>
        </w:rPr>
      </w:pPr>
      <w:r w:rsidRPr="00606352">
        <w:rPr>
          <w:rFonts w:ascii="Arial" w:hAnsi="Arial" w:cs="Arial"/>
        </w:rPr>
        <w:t>Pogoji za dodelitev sredstev športnikom za udeležbo na večjih tekmovanjih so naslednji:</w:t>
      </w:r>
    </w:p>
    <w:p w:rsidR="00C34477" w:rsidRPr="00606352" w:rsidRDefault="00C34477" w:rsidP="00C34477">
      <w:pPr>
        <w:numPr>
          <w:ilvl w:val="0"/>
          <w:numId w:val="29"/>
        </w:numPr>
        <w:suppressAutoHyphens/>
        <w:autoSpaceDN w:val="0"/>
        <w:jc w:val="both"/>
        <w:textAlignment w:val="baseline"/>
        <w:rPr>
          <w:rFonts w:ascii="Arial" w:hAnsi="Arial" w:cs="Arial"/>
        </w:rPr>
      </w:pPr>
      <w:r w:rsidRPr="00606352">
        <w:rPr>
          <w:rFonts w:ascii="Arial" w:hAnsi="Arial" w:cs="Arial"/>
        </w:rPr>
        <w:t xml:space="preserve">vsak športnik oz. ekipa mora oddati prošnjo </w:t>
      </w:r>
      <w:r>
        <w:rPr>
          <w:rFonts w:ascii="Arial" w:hAnsi="Arial" w:cs="Arial"/>
        </w:rPr>
        <w:t>Športni zvezi Prebold</w:t>
      </w:r>
      <w:r w:rsidRPr="00606352">
        <w:rPr>
          <w:rFonts w:ascii="Arial" w:hAnsi="Arial" w:cs="Arial"/>
        </w:rPr>
        <w:t xml:space="preserve"> vsaj </w:t>
      </w:r>
      <w:r>
        <w:rPr>
          <w:rFonts w:ascii="Arial" w:hAnsi="Arial" w:cs="Arial"/>
        </w:rPr>
        <w:t>dva</w:t>
      </w:r>
      <w:r w:rsidRPr="00606352">
        <w:rPr>
          <w:rFonts w:ascii="Arial" w:hAnsi="Arial" w:cs="Arial"/>
        </w:rPr>
        <w:t xml:space="preserve"> mesec</w:t>
      </w:r>
      <w:r>
        <w:rPr>
          <w:rFonts w:ascii="Arial" w:hAnsi="Arial" w:cs="Arial"/>
        </w:rPr>
        <w:t>a</w:t>
      </w:r>
      <w:r w:rsidRPr="00606352">
        <w:rPr>
          <w:rFonts w:ascii="Arial" w:hAnsi="Arial" w:cs="Arial"/>
        </w:rPr>
        <w:t xml:space="preserve"> pred pričetkom tekmovanja,</w:t>
      </w:r>
    </w:p>
    <w:p w:rsidR="00C34477" w:rsidRPr="00606352" w:rsidRDefault="00C34477" w:rsidP="00C34477">
      <w:pPr>
        <w:numPr>
          <w:ilvl w:val="0"/>
          <w:numId w:val="29"/>
        </w:numPr>
        <w:suppressAutoHyphens/>
        <w:autoSpaceDN w:val="0"/>
        <w:jc w:val="both"/>
        <w:textAlignment w:val="baseline"/>
        <w:rPr>
          <w:rFonts w:ascii="Arial" w:hAnsi="Arial" w:cs="Arial"/>
        </w:rPr>
      </w:pPr>
      <w:r w:rsidRPr="00606352">
        <w:rPr>
          <w:rFonts w:ascii="Arial" w:hAnsi="Arial" w:cs="Arial"/>
        </w:rPr>
        <w:t>vsi športniki, ki dobijo sredstva za mednarodna tekmovanja morajo promovirati občino,</w:t>
      </w:r>
    </w:p>
    <w:p w:rsidR="00C34477" w:rsidRDefault="00C34477" w:rsidP="00C34477">
      <w:pPr>
        <w:numPr>
          <w:ilvl w:val="0"/>
          <w:numId w:val="29"/>
        </w:numPr>
        <w:suppressAutoHyphens/>
        <w:autoSpaceDN w:val="0"/>
        <w:jc w:val="both"/>
        <w:textAlignment w:val="baseline"/>
        <w:rPr>
          <w:rFonts w:ascii="Arial" w:hAnsi="Arial" w:cs="Arial"/>
        </w:rPr>
      </w:pPr>
      <w:r w:rsidRPr="00606352">
        <w:rPr>
          <w:rFonts w:ascii="Arial" w:hAnsi="Arial" w:cs="Arial"/>
        </w:rPr>
        <w:t xml:space="preserve">športniki </w:t>
      </w:r>
      <w:r>
        <w:rPr>
          <w:rFonts w:ascii="Arial" w:hAnsi="Arial" w:cs="Arial"/>
        </w:rPr>
        <w:t>Športni zvezi</w:t>
      </w:r>
      <w:r w:rsidRPr="00606352">
        <w:rPr>
          <w:rFonts w:ascii="Arial" w:hAnsi="Arial" w:cs="Arial"/>
        </w:rPr>
        <w:t xml:space="preserve">  po končanem tekmovanju dostavijo uradne rezultate.</w:t>
      </w:r>
    </w:p>
    <w:p w:rsidR="00C34477" w:rsidRPr="00606352" w:rsidRDefault="00C34477" w:rsidP="00C34477">
      <w:pPr>
        <w:suppressAutoHyphens/>
        <w:autoSpaceDN w:val="0"/>
        <w:ind w:left="720"/>
        <w:jc w:val="both"/>
        <w:textAlignment w:val="baseline"/>
        <w:rPr>
          <w:rFonts w:ascii="Arial" w:hAnsi="Arial" w:cs="Arial"/>
        </w:rPr>
      </w:pPr>
    </w:p>
    <w:p w:rsidR="00C34477" w:rsidRDefault="00C34477" w:rsidP="00C34477">
      <w:pPr>
        <w:jc w:val="both"/>
        <w:rPr>
          <w:rFonts w:ascii="Arial" w:hAnsi="Arial" w:cs="Arial"/>
        </w:rPr>
      </w:pPr>
      <w:r w:rsidRPr="00606352">
        <w:rPr>
          <w:rFonts w:ascii="Arial" w:hAnsi="Arial" w:cs="Arial"/>
        </w:rPr>
        <w:t xml:space="preserve">Do sofinanciranja iz naslova mednarodnih prireditev so upravičeni tudi izvajalci, ki nimajo sedeža v občini, vendar imajo registrirane tekmovalce s stalnim prebivališčem v Občini </w:t>
      </w:r>
      <w:r>
        <w:rPr>
          <w:rFonts w:ascii="Arial" w:hAnsi="Arial" w:cs="Arial"/>
        </w:rPr>
        <w:t>Prebold</w:t>
      </w:r>
      <w:r w:rsidRPr="00606352">
        <w:rPr>
          <w:rFonts w:ascii="Arial" w:hAnsi="Arial" w:cs="Arial"/>
        </w:rPr>
        <w:t>, pod pogojem da športna panoga ni zastopana v občini.</w:t>
      </w:r>
      <w:r>
        <w:rPr>
          <w:rFonts w:ascii="Arial" w:hAnsi="Arial" w:cs="Arial"/>
        </w:rPr>
        <w:t xml:space="preserve"> </w:t>
      </w:r>
      <w:r w:rsidRPr="00606352">
        <w:rPr>
          <w:rFonts w:ascii="Arial" w:hAnsi="Arial" w:cs="Arial"/>
        </w:rPr>
        <w:t>Sofinancirajo se mat</w:t>
      </w:r>
      <w:r>
        <w:rPr>
          <w:rFonts w:ascii="Arial" w:hAnsi="Arial" w:cs="Arial"/>
        </w:rPr>
        <w:t>erialni stroški na udeleženca. Ekipe se točkujejo kot 2 udeleženca</w:t>
      </w:r>
      <w:r w:rsidRPr="00606352">
        <w:rPr>
          <w:rFonts w:ascii="Arial" w:hAnsi="Arial" w:cs="Arial"/>
        </w:rPr>
        <w:t>.</w:t>
      </w:r>
    </w:p>
    <w:p w:rsidR="00C34477" w:rsidRDefault="00C34477" w:rsidP="00C34477">
      <w:pPr>
        <w:jc w:val="both"/>
        <w:rPr>
          <w:rFonts w:ascii="Arial" w:hAnsi="Arial" w:cs="Arial"/>
        </w:rPr>
      </w:pPr>
    </w:p>
    <w:p w:rsidR="00C34477" w:rsidRDefault="00C34477" w:rsidP="00C34477">
      <w:pPr>
        <w:jc w:val="both"/>
        <w:rPr>
          <w:rFonts w:ascii="Arial" w:hAnsi="Arial" w:cs="Arial"/>
        </w:rPr>
      </w:pPr>
      <w:r>
        <w:rPr>
          <w:rFonts w:ascii="Arial" w:hAnsi="Arial" w:cs="Arial"/>
        </w:rPr>
        <w:t xml:space="preserve">Sredstva se razdelijo na osnovi prošenj do porabe sredstev. </w:t>
      </w:r>
    </w:p>
    <w:p w:rsidR="00C34477" w:rsidRPr="00606352" w:rsidRDefault="00C34477" w:rsidP="00C34477">
      <w:pPr>
        <w:jc w:val="both"/>
        <w:rPr>
          <w:rFonts w:ascii="Arial" w:hAnsi="Arial" w:cs="Arial"/>
        </w:rPr>
      </w:pPr>
    </w:p>
    <w:p w:rsidR="00C34477" w:rsidRPr="00606352" w:rsidRDefault="00C34477" w:rsidP="00C34477">
      <w:pPr>
        <w:jc w:val="both"/>
        <w:rPr>
          <w:rFonts w:ascii="Arial" w:hAnsi="Arial" w:cs="Arial"/>
        </w:rPr>
      </w:pPr>
    </w:p>
    <w:tbl>
      <w:tblPr>
        <w:tblW w:w="10609" w:type="dxa"/>
        <w:tblInd w:w="-633" w:type="dxa"/>
        <w:tblCellMar>
          <w:left w:w="10" w:type="dxa"/>
          <w:right w:w="10" w:type="dxa"/>
        </w:tblCellMar>
        <w:tblLook w:val="0000" w:firstRow="0" w:lastRow="0" w:firstColumn="0" w:lastColumn="0" w:noHBand="0" w:noVBand="0"/>
      </w:tblPr>
      <w:tblGrid>
        <w:gridCol w:w="3141"/>
        <w:gridCol w:w="1554"/>
        <w:gridCol w:w="1621"/>
        <w:gridCol w:w="1621"/>
        <w:gridCol w:w="1674"/>
        <w:gridCol w:w="1781"/>
      </w:tblGrid>
      <w:tr w:rsidR="00C34477" w:rsidRPr="00606352" w:rsidTr="00015BF1">
        <w:trPr>
          <w:trHeight w:hRule="exact" w:val="340"/>
        </w:trPr>
        <w:tc>
          <w:tcPr>
            <w:tcW w:w="2830" w:type="dxa"/>
            <w:tcBorders>
              <w:top w:val="single" w:sz="4" w:space="0" w:color="auto"/>
              <w:left w:val="single" w:sz="4" w:space="0" w:color="auto"/>
              <w:bottom w:val="single" w:sz="4" w:space="0" w:color="auto"/>
            </w:tcBorders>
            <w:shd w:val="clear" w:color="auto" w:fill="auto"/>
            <w:noWrap/>
            <w:tcMar>
              <w:top w:w="0" w:type="dxa"/>
              <w:left w:w="70" w:type="dxa"/>
              <w:bottom w:w="0" w:type="dxa"/>
              <w:right w:w="70" w:type="dxa"/>
            </w:tcMar>
            <w:vAlign w:val="center"/>
          </w:tcPr>
          <w:p w:rsidR="00C34477" w:rsidRPr="006A7744" w:rsidRDefault="00C34477" w:rsidP="00015BF1">
            <w:pPr>
              <w:spacing w:line="251" w:lineRule="auto"/>
              <w:jc w:val="center"/>
              <w:rPr>
                <w:rFonts w:ascii="Arial" w:hAnsi="Arial" w:cs="Arial"/>
                <w:b/>
                <w:bCs/>
              </w:rPr>
            </w:pPr>
            <w:r w:rsidRPr="006A7744">
              <w:rPr>
                <w:rFonts w:ascii="Arial" w:hAnsi="Arial" w:cs="Arial"/>
                <w:b/>
                <w:bCs/>
              </w:rPr>
              <w:t xml:space="preserve">TABELA </w:t>
            </w:r>
            <w:r>
              <w:rPr>
                <w:rFonts w:ascii="Arial" w:hAnsi="Arial" w:cs="Arial"/>
                <w:b/>
                <w:bCs/>
              </w:rPr>
              <w:t>22</w:t>
            </w:r>
          </w:p>
        </w:tc>
        <w:tc>
          <w:tcPr>
            <w:tcW w:w="7779" w:type="dxa"/>
            <w:gridSpan w:val="5"/>
            <w:tcBorders>
              <w:top w:val="single" w:sz="4" w:space="0" w:color="auto"/>
              <w:left w:val="nil"/>
              <w:bottom w:val="single" w:sz="4" w:space="0" w:color="auto"/>
              <w:right w:val="single" w:sz="4" w:space="0" w:color="000000"/>
            </w:tcBorders>
            <w:shd w:val="clear" w:color="auto" w:fill="auto"/>
            <w:tcMar>
              <w:top w:w="0" w:type="dxa"/>
              <w:left w:w="70" w:type="dxa"/>
              <w:bottom w:w="0" w:type="dxa"/>
              <w:right w:w="70" w:type="dxa"/>
            </w:tcMar>
            <w:vAlign w:val="center"/>
          </w:tcPr>
          <w:p w:rsidR="00C34477" w:rsidRPr="006A7744" w:rsidRDefault="00C34477" w:rsidP="00015BF1">
            <w:pPr>
              <w:spacing w:line="251" w:lineRule="auto"/>
              <w:jc w:val="center"/>
              <w:rPr>
                <w:rFonts w:ascii="Arial" w:hAnsi="Arial" w:cs="Arial"/>
                <w:b/>
                <w:bCs/>
              </w:rPr>
            </w:pPr>
            <w:r w:rsidRPr="006A7744">
              <w:rPr>
                <w:rFonts w:ascii="Arial" w:hAnsi="Arial" w:cs="Arial"/>
                <w:b/>
                <w:bCs/>
              </w:rPr>
              <w:t>UDELEŽBA NA MEDNARODNIH ŠPORTNIH PRIREDITVAH</w:t>
            </w:r>
          </w:p>
        </w:tc>
      </w:tr>
      <w:tr w:rsidR="00C34477" w:rsidRPr="00606352" w:rsidTr="00015BF1">
        <w:trPr>
          <w:trHeight w:val="402"/>
        </w:trPr>
        <w:tc>
          <w:tcPr>
            <w:tcW w:w="2830" w:type="dxa"/>
            <w:tcBorders>
              <w:top w:val="single" w:sz="4" w:space="0" w:color="auto"/>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6A7744" w:rsidRDefault="00C34477" w:rsidP="00015BF1">
            <w:pPr>
              <w:spacing w:line="251" w:lineRule="auto"/>
              <w:jc w:val="center"/>
              <w:rPr>
                <w:rFonts w:ascii="Arial" w:hAnsi="Arial" w:cs="Arial"/>
              </w:rPr>
            </w:pPr>
            <w:r w:rsidRPr="006A7744">
              <w:rPr>
                <w:rFonts w:ascii="Arial" w:hAnsi="Arial" w:cs="Arial"/>
              </w:rPr>
              <w:t>Udeležba na mednarodnih športnih prireditvah</w:t>
            </w:r>
          </w:p>
        </w:tc>
        <w:tc>
          <w:tcPr>
            <w:tcW w:w="1319" w:type="dxa"/>
            <w:tcBorders>
              <w:top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6A7744" w:rsidRDefault="00C34477" w:rsidP="00015BF1">
            <w:pPr>
              <w:spacing w:line="251" w:lineRule="auto"/>
              <w:jc w:val="center"/>
              <w:rPr>
                <w:rFonts w:ascii="Arial" w:hAnsi="Arial" w:cs="Arial"/>
              </w:rPr>
            </w:pPr>
            <w:r w:rsidRPr="006A7744">
              <w:rPr>
                <w:rFonts w:ascii="Arial" w:hAnsi="Arial" w:cs="Arial"/>
              </w:rPr>
              <w:t>OLIMPIJSKE IGRE</w:t>
            </w:r>
          </w:p>
        </w:tc>
        <w:tc>
          <w:tcPr>
            <w:tcW w:w="1374" w:type="dxa"/>
            <w:tcBorders>
              <w:top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6A7744" w:rsidRDefault="00C34477" w:rsidP="00015BF1">
            <w:pPr>
              <w:spacing w:line="251" w:lineRule="auto"/>
              <w:jc w:val="center"/>
              <w:rPr>
                <w:rFonts w:ascii="Arial" w:hAnsi="Arial" w:cs="Arial"/>
              </w:rPr>
            </w:pPr>
            <w:r w:rsidRPr="006A7744">
              <w:rPr>
                <w:rFonts w:ascii="Arial" w:hAnsi="Arial" w:cs="Arial"/>
              </w:rPr>
              <w:t>SVETOVNO PRVENSTVO</w:t>
            </w:r>
          </w:p>
        </w:tc>
        <w:tc>
          <w:tcPr>
            <w:tcW w:w="1374" w:type="dxa"/>
            <w:tcBorders>
              <w:top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6A7744" w:rsidRDefault="00C34477" w:rsidP="00015BF1">
            <w:pPr>
              <w:spacing w:line="251" w:lineRule="auto"/>
              <w:jc w:val="center"/>
              <w:rPr>
                <w:rFonts w:ascii="Arial" w:hAnsi="Arial" w:cs="Arial"/>
              </w:rPr>
            </w:pPr>
            <w:r w:rsidRPr="006A7744">
              <w:rPr>
                <w:rFonts w:ascii="Arial" w:hAnsi="Arial" w:cs="Arial"/>
              </w:rPr>
              <w:t>EVROPSKO PRVENSTVO</w:t>
            </w:r>
          </w:p>
        </w:tc>
        <w:tc>
          <w:tcPr>
            <w:tcW w:w="1744" w:type="dxa"/>
            <w:tcBorders>
              <w:top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6A7744" w:rsidRDefault="00C34477" w:rsidP="00015BF1">
            <w:pPr>
              <w:spacing w:line="251" w:lineRule="auto"/>
              <w:jc w:val="center"/>
              <w:rPr>
                <w:rFonts w:ascii="Arial" w:hAnsi="Arial" w:cs="Arial"/>
              </w:rPr>
            </w:pPr>
            <w:r>
              <w:rPr>
                <w:rFonts w:ascii="Arial" w:hAnsi="Arial" w:cs="Arial"/>
              </w:rPr>
              <w:t>BALKANSKIH PRVENSTVIH</w:t>
            </w:r>
          </w:p>
        </w:tc>
        <w:tc>
          <w:tcPr>
            <w:tcW w:w="1968" w:type="dxa"/>
            <w:tcBorders>
              <w:top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6A7744" w:rsidRDefault="00C34477" w:rsidP="00015BF1">
            <w:pPr>
              <w:spacing w:line="251" w:lineRule="auto"/>
              <w:jc w:val="center"/>
              <w:rPr>
                <w:rFonts w:ascii="Arial" w:hAnsi="Arial" w:cs="Arial"/>
              </w:rPr>
            </w:pPr>
            <w:r>
              <w:rPr>
                <w:rFonts w:ascii="Arial" w:hAnsi="Arial" w:cs="Arial"/>
              </w:rPr>
              <w:t>UNIVERZIJADI (univerzitetnih prvenstvih)</w:t>
            </w:r>
          </w:p>
        </w:tc>
      </w:tr>
      <w:tr w:rsidR="00C34477" w:rsidRPr="00606352" w:rsidTr="00015BF1">
        <w:trPr>
          <w:trHeight w:hRule="exact" w:val="389"/>
        </w:trPr>
        <w:tc>
          <w:tcPr>
            <w:tcW w:w="283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6A7744" w:rsidRDefault="00C34477" w:rsidP="00015BF1">
            <w:pPr>
              <w:spacing w:line="251" w:lineRule="auto"/>
              <w:jc w:val="center"/>
              <w:rPr>
                <w:rFonts w:ascii="Arial" w:hAnsi="Arial" w:cs="Arial"/>
                <w:b/>
                <w:bCs/>
              </w:rPr>
            </w:pPr>
            <w:r>
              <w:rPr>
                <w:rFonts w:ascii="Arial" w:hAnsi="Arial" w:cs="Arial"/>
                <w:b/>
                <w:bCs/>
              </w:rPr>
              <w:t>SREDSTVA</w:t>
            </w:r>
            <w:r w:rsidRPr="006A7744">
              <w:rPr>
                <w:rFonts w:ascii="Arial" w:hAnsi="Arial" w:cs="Arial"/>
                <w:b/>
                <w:bCs/>
              </w:rPr>
              <w:t>/UDELEŽENEC</w:t>
            </w:r>
          </w:p>
        </w:tc>
        <w:tc>
          <w:tcPr>
            <w:tcW w:w="131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6A7744" w:rsidRDefault="00C34477" w:rsidP="00015BF1">
            <w:pPr>
              <w:spacing w:line="251" w:lineRule="auto"/>
              <w:jc w:val="center"/>
              <w:rPr>
                <w:rFonts w:ascii="Arial" w:hAnsi="Arial" w:cs="Arial"/>
                <w:b/>
                <w:bCs/>
              </w:rPr>
            </w:pPr>
            <w:r>
              <w:rPr>
                <w:rFonts w:ascii="Arial" w:hAnsi="Arial" w:cs="Arial"/>
                <w:b/>
                <w:bCs/>
              </w:rPr>
              <w:t>200 €</w:t>
            </w:r>
          </w:p>
        </w:tc>
        <w:tc>
          <w:tcPr>
            <w:tcW w:w="137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6A7744" w:rsidRDefault="00C34477" w:rsidP="00015BF1">
            <w:pPr>
              <w:spacing w:line="251" w:lineRule="auto"/>
              <w:jc w:val="center"/>
              <w:rPr>
                <w:rFonts w:ascii="Arial" w:hAnsi="Arial" w:cs="Arial"/>
                <w:b/>
                <w:bCs/>
              </w:rPr>
            </w:pPr>
            <w:r>
              <w:rPr>
                <w:rFonts w:ascii="Arial" w:hAnsi="Arial" w:cs="Arial"/>
                <w:b/>
                <w:bCs/>
              </w:rPr>
              <w:t>200 €</w:t>
            </w:r>
          </w:p>
        </w:tc>
        <w:tc>
          <w:tcPr>
            <w:tcW w:w="137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6A7744" w:rsidRDefault="00C34477" w:rsidP="00015BF1">
            <w:pPr>
              <w:spacing w:line="251" w:lineRule="auto"/>
              <w:jc w:val="center"/>
              <w:rPr>
                <w:rFonts w:ascii="Arial" w:hAnsi="Arial" w:cs="Arial"/>
                <w:b/>
                <w:bCs/>
              </w:rPr>
            </w:pPr>
            <w:r>
              <w:rPr>
                <w:rFonts w:ascii="Arial" w:hAnsi="Arial" w:cs="Arial"/>
                <w:b/>
                <w:bCs/>
              </w:rPr>
              <w:t>150 €</w:t>
            </w:r>
          </w:p>
        </w:tc>
        <w:tc>
          <w:tcPr>
            <w:tcW w:w="174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6A7744" w:rsidRDefault="00C34477" w:rsidP="00015BF1">
            <w:pPr>
              <w:spacing w:line="251" w:lineRule="auto"/>
              <w:jc w:val="center"/>
              <w:rPr>
                <w:rFonts w:ascii="Arial" w:hAnsi="Arial" w:cs="Arial"/>
                <w:b/>
                <w:bCs/>
              </w:rPr>
            </w:pPr>
            <w:r>
              <w:rPr>
                <w:rFonts w:ascii="Arial" w:hAnsi="Arial" w:cs="Arial"/>
                <w:b/>
                <w:bCs/>
              </w:rPr>
              <w:t>150 €</w:t>
            </w:r>
          </w:p>
        </w:tc>
        <w:tc>
          <w:tcPr>
            <w:tcW w:w="1968"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C34477" w:rsidRPr="006A7744" w:rsidRDefault="00C34477" w:rsidP="00015BF1">
            <w:pPr>
              <w:spacing w:line="251" w:lineRule="auto"/>
              <w:jc w:val="center"/>
              <w:rPr>
                <w:rFonts w:ascii="Arial" w:hAnsi="Arial" w:cs="Arial"/>
                <w:b/>
                <w:bCs/>
              </w:rPr>
            </w:pPr>
            <w:r>
              <w:rPr>
                <w:rFonts w:ascii="Arial" w:hAnsi="Arial" w:cs="Arial"/>
                <w:b/>
                <w:bCs/>
              </w:rPr>
              <w:t>100 €</w:t>
            </w:r>
          </w:p>
        </w:tc>
      </w:tr>
    </w:tbl>
    <w:p w:rsidR="00C34477" w:rsidRPr="00CC6584" w:rsidRDefault="00C34477" w:rsidP="00C34477">
      <w:pPr>
        <w:ind w:left="360"/>
        <w:jc w:val="center"/>
      </w:pPr>
    </w:p>
    <w:p w:rsidR="00C34477" w:rsidRPr="00CC6584" w:rsidRDefault="00C34477" w:rsidP="00C34477"/>
    <w:p w:rsidR="00C34477" w:rsidRPr="001817C6" w:rsidRDefault="00C34477" w:rsidP="00C34477">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p w:rsidR="00907C6D" w:rsidRDefault="00907C6D" w:rsidP="007B6201">
      <w:pPr>
        <w:pStyle w:val="Brezrazmikov"/>
        <w:rPr>
          <w:rFonts w:ascii="Arial" w:hAnsi="Arial" w:cs="Arial"/>
          <w:sz w:val="20"/>
          <w:szCs w:val="20"/>
        </w:rPr>
      </w:pPr>
    </w:p>
    <w:sectPr w:rsidR="00907C6D" w:rsidSect="00264D15">
      <w:footerReference w:type="default" r:id="rId11"/>
      <w:pgSz w:w="11906" w:h="16838"/>
      <w:pgMar w:top="709" w:right="991" w:bottom="993" w:left="993" w:header="708" w:footer="26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652A" w:rsidRDefault="0084652A" w:rsidP="00A4721A">
      <w:r>
        <w:separator/>
      </w:r>
    </w:p>
  </w:endnote>
  <w:endnote w:type="continuationSeparator" w:id="0">
    <w:p w:rsidR="0084652A" w:rsidRDefault="0084652A" w:rsidP="00A47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9857140"/>
      <w:docPartObj>
        <w:docPartGallery w:val="Page Numbers (Bottom of Page)"/>
        <w:docPartUnique/>
      </w:docPartObj>
    </w:sdtPr>
    <w:sdtEndPr>
      <w:rPr>
        <w:noProof/>
      </w:rPr>
    </w:sdtEndPr>
    <w:sdtContent>
      <w:p w:rsidR="00141345" w:rsidRDefault="00141345">
        <w:pPr>
          <w:pStyle w:val="Noga"/>
          <w:jc w:val="center"/>
        </w:pPr>
        <w:r>
          <w:fldChar w:fldCharType="begin"/>
        </w:r>
        <w:r>
          <w:instrText xml:space="preserve"> PAGE   \* MERGEFORMAT </w:instrText>
        </w:r>
        <w:r>
          <w:fldChar w:fldCharType="separate"/>
        </w:r>
        <w:r>
          <w:rPr>
            <w:noProof/>
          </w:rPr>
          <w:t>19</w:t>
        </w:r>
        <w:r>
          <w:rPr>
            <w:noProof/>
          </w:rPr>
          <w:fldChar w:fldCharType="end"/>
        </w:r>
      </w:p>
    </w:sdtContent>
  </w:sdt>
  <w:p w:rsidR="00141345" w:rsidRDefault="0014134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652A" w:rsidRDefault="0084652A" w:rsidP="00A4721A">
      <w:r>
        <w:separator/>
      </w:r>
    </w:p>
  </w:footnote>
  <w:footnote w:type="continuationSeparator" w:id="0">
    <w:p w:rsidR="0084652A" w:rsidRDefault="0084652A" w:rsidP="00A472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00C09"/>
    <w:multiLevelType w:val="multilevel"/>
    <w:tmpl w:val="03EA9388"/>
    <w:lvl w:ilvl="0">
      <w:start w:val="1"/>
      <w:numFmt w:val="bullet"/>
      <w:lvlText w:val=""/>
      <w:lvlJc w:val="left"/>
      <w:pPr>
        <w:ind w:left="990" w:hanging="495"/>
      </w:pPr>
      <w:rPr>
        <w:rFonts w:ascii="Symbol" w:hAnsi="Symbol" w:hint="default"/>
      </w:rPr>
    </w:lvl>
    <w:lvl w:ilvl="1">
      <w:start w:val="4"/>
      <w:numFmt w:val="decimal"/>
      <w:lvlText w:val="%1.%2."/>
      <w:lvlJc w:val="left"/>
      <w:pPr>
        <w:ind w:left="990" w:hanging="495"/>
      </w:pPr>
      <w:rPr>
        <w:rFonts w:hint="default"/>
      </w:rPr>
    </w:lvl>
    <w:lvl w:ilvl="2">
      <w:start w:val="2"/>
      <w:numFmt w:val="decimal"/>
      <w:lvlText w:val="%1.%2.%3."/>
      <w:lvlJc w:val="left"/>
      <w:pPr>
        <w:ind w:left="1215" w:hanging="720"/>
      </w:pPr>
      <w:rPr>
        <w:rFonts w:hint="default"/>
      </w:rPr>
    </w:lvl>
    <w:lvl w:ilvl="3">
      <w:start w:val="1"/>
      <w:numFmt w:val="decimal"/>
      <w:lvlText w:val="%1.%2.%3.%4."/>
      <w:lvlJc w:val="left"/>
      <w:pPr>
        <w:ind w:left="1215" w:hanging="720"/>
      </w:pPr>
      <w:rPr>
        <w:rFonts w:hint="default"/>
      </w:rPr>
    </w:lvl>
    <w:lvl w:ilvl="4">
      <w:start w:val="1"/>
      <w:numFmt w:val="decimal"/>
      <w:lvlText w:val="%1.%2.%3.%4.%5."/>
      <w:lvlJc w:val="left"/>
      <w:pPr>
        <w:ind w:left="1575" w:hanging="1080"/>
      </w:pPr>
      <w:rPr>
        <w:rFonts w:hint="default"/>
      </w:rPr>
    </w:lvl>
    <w:lvl w:ilvl="5">
      <w:start w:val="1"/>
      <w:numFmt w:val="decimal"/>
      <w:lvlText w:val="%1.%2.%3.%4.%5.%6."/>
      <w:lvlJc w:val="left"/>
      <w:pPr>
        <w:ind w:left="1575" w:hanging="1080"/>
      </w:pPr>
      <w:rPr>
        <w:rFonts w:hint="default"/>
      </w:rPr>
    </w:lvl>
    <w:lvl w:ilvl="6">
      <w:start w:val="1"/>
      <w:numFmt w:val="decimal"/>
      <w:lvlText w:val="%1.%2.%3.%4.%5.%6.%7."/>
      <w:lvlJc w:val="left"/>
      <w:pPr>
        <w:ind w:left="1935" w:hanging="1440"/>
      </w:pPr>
      <w:rPr>
        <w:rFonts w:hint="default"/>
      </w:rPr>
    </w:lvl>
    <w:lvl w:ilvl="7">
      <w:start w:val="1"/>
      <w:numFmt w:val="decimal"/>
      <w:lvlText w:val="%1.%2.%3.%4.%5.%6.%7.%8."/>
      <w:lvlJc w:val="left"/>
      <w:pPr>
        <w:ind w:left="1935" w:hanging="1440"/>
      </w:pPr>
      <w:rPr>
        <w:rFonts w:hint="default"/>
      </w:rPr>
    </w:lvl>
    <w:lvl w:ilvl="8">
      <w:start w:val="1"/>
      <w:numFmt w:val="decimal"/>
      <w:lvlText w:val="%1.%2.%3.%4.%5.%6.%7.%8.%9."/>
      <w:lvlJc w:val="left"/>
      <w:pPr>
        <w:ind w:left="2295" w:hanging="1800"/>
      </w:pPr>
      <w:rPr>
        <w:rFonts w:hint="default"/>
      </w:rPr>
    </w:lvl>
  </w:abstractNum>
  <w:abstractNum w:abstractNumId="1" w15:restartNumberingAfterBreak="0">
    <w:nsid w:val="04BE28AB"/>
    <w:multiLevelType w:val="multilevel"/>
    <w:tmpl w:val="E28CCE0A"/>
    <w:lvl w:ilvl="0">
      <w:numFmt w:val="bullet"/>
      <w:lvlText w:val=""/>
      <w:lvlJc w:val="left"/>
      <w:pPr>
        <w:ind w:left="72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 w15:restartNumberingAfterBreak="0">
    <w:nsid w:val="06A63C4F"/>
    <w:multiLevelType w:val="multilevel"/>
    <w:tmpl w:val="E42293F8"/>
    <w:lvl w:ilvl="0">
      <w:numFmt w:val="bullet"/>
      <w:lvlText w:val="-"/>
      <w:lvlJc w:val="left"/>
      <w:pPr>
        <w:ind w:left="1080" w:hanging="360"/>
      </w:pPr>
      <w:rPr>
        <w:rFonts w:ascii="Arial" w:eastAsia="Calibri" w:hAnsi="Arial" w:cs="Arial"/>
      </w:rPr>
    </w:lvl>
    <w:lvl w:ilvl="1">
      <w:start w:val="1"/>
      <w:numFmt w:val="decimal"/>
      <w:lvlText w:val="%2."/>
      <w:lvlJc w:val="left"/>
      <w:pPr>
        <w:ind w:left="36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087A56B5"/>
    <w:multiLevelType w:val="multilevel"/>
    <w:tmpl w:val="41ACDAAA"/>
    <w:lvl w:ilvl="0">
      <w:start w:val="1"/>
      <w:numFmt w:val="decimal"/>
      <w:lvlText w:val="(%1)"/>
      <w:lvlJc w:val="left"/>
      <w:pPr>
        <w:ind w:left="360" w:hanging="360"/>
      </w:pPr>
      <w:rPr>
        <w:color w:val="auto"/>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8F6735F"/>
    <w:multiLevelType w:val="multilevel"/>
    <w:tmpl w:val="9BD00366"/>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8C3AD9"/>
    <w:multiLevelType w:val="hybridMultilevel"/>
    <w:tmpl w:val="55840A84"/>
    <w:lvl w:ilvl="0" w:tplc="BD2A747C">
      <w:start w:val="3"/>
      <w:numFmt w:val="bullet"/>
      <w:lvlText w:val="-"/>
      <w:lvlJc w:val="left"/>
      <w:pPr>
        <w:ind w:left="1080" w:hanging="360"/>
      </w:pPr>
      <w:rPr>
        <w:rFonts w:ascii="Arial" w:eastAsia="Times New Roman" w:hAnsi="Arial" w:cs="Arial" w:hint="default"/>
        <w:sz w:val="2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185661D5"/>
    <w:multiLevelType w:val="hybridMultilevel"/>
    <w:tmpl w:val="BBAA182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A7B112B"/>
    <w:multiLevelType w:val="hybridMultilevel"/>
    <w:tmpl w:val="1D0254E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1A85B05"/>
    <w:multiLevelType w:val="hybridMultilevel"/>
    <w:tmpl w:val="11787482"/>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9" w15:restartNumberingAfterBreak="0">
    <w:nsid w:val="22C05475"/>
    <w:multiLevelType w:val="multilevel"/>
    <w:tmpl w:val="A7FE5908"/>
    <w:lvl w:ilvl="0">
      <w:start w:val="1"/>
      <w:numFmt w:val="decimal"/>
      <w:lvlText w:val="(%1)"/>
      <w:lvlJc w:val="left"/>
      <w:pPr>
        <w:ind w:left="360" w:hanging="360"/>
      </w:pPr>
      <w:rPr>
        <w:rFonts w:ascii="Calibri" w:hAnsi="Calibri" w:cs="Calibri" w:hint="default"/>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53631A2"/>
    <w:multiLevelType w:val="multilevel"/>
    <w:tmpl w:val="C6309552"/>
    <w:lvl w:ilvl="0">
      <w:numFmt w:val="bullet"/>
      <w:lvlText w:val="-"/>
      <w:lvlJc w:val="left"/>
      <w:pPr>
        <w:ind w:left="720" w:hanging="360"/>
      </w:pPr>
      <w:rPr>
        <w:rFonts w:ascii="Arial" w:eastAsia="Calibri" w:hAnsi="Arial" w:cs="Arial"/>
        <w:b w:val="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27510673"/>
    <w:multiLevelType w:val="hybridMultilevel"/>
    <w:tmpl w:val="AA12F1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1820D7A"/>
    <w:multiLevelType w:val="multilevel"/>
    <w:tmpl w:val="60DEA9FA"/>
    <w:lvl w:ilvl="0">
      <w:start w:val="1"/>
      <w:numFmt w:val="decimal"/>
      <w:lvlText w:val="%1."/>
      <w:lvlJc w:val="left"/>
      <w:pPr>
        <w:ind w:left="720" w:hanging="360"/>
      </w:pPr>
      <w:rPr>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ACC5B2A"/>
    <w:multiLevelType w:val="hybridMultilevel"/>
    <w:tmpl w:val="8646A07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C1A7FB8"/>
    <w:multiLevelType w:val="multilevel"/>
    <w:tmpl w:val="FE604C9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3C3E66CB"/>
    <w:multiLevelType w:val="hybridMultilevel"/>
    <w:tmpl w:val="7BE46D6E"/>
    <w:lvl w:ilvl="0" w:tplc="AE706FE0">
      <w:start w:val="11"/>
      <w:numFmt w:val="bullet"/>
      <w:lvlText w:val="-"/>
      <w:lvlJc w:val="left"/>
      <w:pPr>
        <w:ind w:left="1080" w:hanging="360"/>
      </w:pPr>
      <w:rPr>
        <w:rFonts w:ascii="Arial" w:eastAsia="Calibri" w:hAnsi="Arial" w:cs="Aria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6" w15:restartNumberingAfterBreak="0">
    <w:nsid w:val="47792CAA"/>
    <w:multiLevelType w:val="multilevel"/>
    <w:tmpl w:val="3EA6D39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841290B"/>
    <w:multiLevelType w:val="multilevel"/>
    <w:tmpl w:val="88CEDD7A"/>
    <w:lvl w:ilvl="0">
      <w:start w:val="1"/>
      <w:numFmt w:val="decimal"/>
      <w:lvlText w:val="%1."/>
      <w:lvlJc w:val="left"/>
      <w:pPr>
        <w:ind w:left="720" w:hanging="360"/>
      </w:pPr>
      <w:rPr>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A074018"/>
    <w:multiLevelType w:val="hybridMultilevel"/>
    <w:tmpl w:val="534E70E2"/>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B0B3C27"/>
    <w:multiLevelType w:val="multilevel"/>
    <w:tmpl w:val="C33E950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1F913B4"/>
    <w:multiLevelType w:val="multilevel"/>
    <w:tmpl w:val="22383046"/>
    <w:lvl w:ilvl="0">
      <w:numFmt w:val="bullet"/>
      <w:lvlText w:val=""/>
      <w:lvlJc w:val="left"/>
      <w:pPr>
        <w:ind w:left="720" w:hanging="360"/>
      </w:pPr>
      <w:rPr>
        <w:rFonts w:ascii="Symbol" w:hAnsi="Symbol"/>
      </w:rPr>
    </w:lvl>
    <w:lvl w:ilvl="1">
      <w:start w:val="1"/>
      <w:numFmt w:val="bullet"/>
      <w:lvlText w:val="–"/>
      <w:lvlJc w:val="left"/>
      <w:pPr>
        <w:ind w:left="1440" w:hanging="360"/>
      </w:pPr>
      <w:rPr>
        <w:rFonts w:ascii="Times New Roman" w:hAnsi="Times New Roman" w:cs="Times New Roman"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59056C77"/>
    <w:multiLevelType w:val="hybridMultilevel"/>
    <w:tmpl w:val="9DB0F0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A942892"/>
    <w:multiLevelType w:val="multilevel"/>
    <w:tmpl w:val="6000409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ABC2041"/>
    <w:multiLevelType w:val="multilevel"/>
    <w:tmpl w:val="2BBC588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627D3410"/>
    <w:multiLevelType w:val="multilevel"/>
    <w:tmpl w:val="A57AB840"/>
    <w:lvl w:ilvl="0">
      <w:start w:val="1"/>
      <w:numFmt w:val="decimal"/>
      <w:lvlText w:val="(%1)"/>
      <w:lvlJc w:val="left"/>
      <w:pPr>
        <w:ind w:left="397" w:hanging="397"/>
      </w:pPr>
      <w:rPr>
        <w:rFonts w:hint="default"/>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73E10EB"/>
    <w:multiLevelType w:val="multilevel"/>
    <w:tmpl w:val="79C88990"/>
    <w:lvl w:ilvl="0">
      <w:numFmt w:val="bullet"/>
      <w:lvlText w:val="-"/>
      <w:lvlJc w:val="left"/>
      <w:pPr>
        <w:ind w:left="720" w:hanging="360"/>
      </w:pPr>
      <w:rPr>
        <w:rFonts w:ascii="Arial" w:eastAsia="Calibri" w:hAnsi="Arial" w:cs="Arial"/>
        <w:b w:val="0"/>
      </w:rPr>
    </w:lvl>
    <w:lvl w:ilvl="1">
      <w:start w:val="1"/>
      <w:numFmt w:val="bullet"/>
      <w:lvlText w:val=""/>
      <w:lvlJc w:val="left"/>
      <w:pPr>
        <w:ind w:left="1440" w:hanging="360"/>
      </w:pPr>
      <w:rPr>
        <w:rFonts w:ascii="Symbol" w:hAnsi="Symbol"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68BD5521"/>
    <w:multiLevelType w:val="multilevel"/>
    <w:tmpl w:val="144E70D4"/>
    <w:lvl w:ilvl="0">
      <w:numFmt w:val="bullet"/>
      <w:lvlText w:val="-"/>
      <w:lvlJc w:val="left"/>
      <w:pPr>
        <w:ind w:left="720" w:hanging="360"/>
      </w:pPr>
      <w:rPr>
        <w:rFonts w:ascii="Arial" w:eastAsia="Calibri" w:hAnsi="Arial" w:cs="Arial"/>
        <w:b w:val="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6C4E3487"/>
    <w:multiLevelType w:val="multilevel"/>
    <w:tmpl w:val="C5D039A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617ADB"/>
    <w:multiLevelType w:val="multilevel"/>
    <w:tmpl w:val="A7BC5CE2"/>
    <w:lvl w:ilvl="0">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6F1B1CAC"/>
    <w:multiLevelType w:val="multilevel"/>
    <w:tmpl w:val="35A4367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13A0177"/>
    <w:multiLevelType w:val="hybridMultilevel"/>
    <w:tmpl w:val="B656AD04"/>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1" w15:restartNumberingAfterBreak="0">
    <w:nsid w:val="7435598F"/>
    <w:multiLevelType w:val="hybridMultilevel"/>
    <w:tmpl w:val="FCE6A65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7693A9B"/>
    <w:multiLevelType w:val="hybridMultilevel"/>
    <w:tmpl w:val="32B22EB8"/>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3" w15:restartNumberingAfterBreak="0">
    <w:nsid w:val="78FC1D20"/>
    <w:multiLevelType w:val="multilevel"/>
    <w:tmpl w:val="2184220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D0175DA"/>
    <w:multiLevelType w:val="hybridMultilevel"/>
    <w:tmpl w:val="DCBA8D8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D381615"/>
    <w:multiLevelType w:val="multilevel"/>
    <w:tmpl w:val="BE182E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7E195FB6"/>
    <w:multiLevelType w:val="hybridMultilevel"/>
    <w:tmpl w:val="4DC26CB0"/>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23"/>
    <w:lvlOverride w:ilvl="0">
      <w:startOverride w:val="1"/>
    </w:lvlOverride>
  </w:num>
  <w:num w:numId="4">
    <w:abstractNumId w:val="28"/>
  </w:num>
  <w:num w:numId="5">
    <w:abstractNumId w:val="4"/>
  </w:num>
  <w:num w:numId="6">
    <w:abstractNumId w:val="4"/>
    <w:lvlOverride w:ilvl="0">
      <w:startOverride w:val="1"/>
    </w:lvlOverride>
  </w:num>
  <w:num w:numId="7">
    <w:abstractNumId w:val="3"/>
  </w:num>
  <w:num w:numId="8">
    <w:abstractNumId w:val="3"/>
    <w:lvlOverride w:ilvl="0">
      <w:startOverride w:val="1"/>
    </w:lvlOverride>
  </w:num>
  <w:num w:numId="9">
    <w:abstractNumId w:val="33"/>
  </w:num>
  <w:num w:numId="10">
    <w:abstractNumId w:val="33"/>
    <w:lvlOverride w:ilvl="0">
      <w:startOverride w:val="1"/>
    </w:lvlOverride>
  </w:num>
  <w:num w:numId="11">
    <w:abstractNumId w:val="14"/>
  </w:num>
  <w:num w:numId="12">
    <w:abstractNumId w:val="14"/>
    <w:lvlOverride w:ilvl="0">
      <w:startOverride w:val="1"/>
    </w:lvlOverride>
  </w:num>
  <w:num w:numId="13">
    <w:abstractNumId w:val="19"/>
  </w:num>
  <w:num w:numId="14">
    <w:abstractNumId w:val="19"/>
    <w:lvlOverride w:ilvl="0">
      <w:startOverride w:val="1"/>
    </w:lvlOverride>
  </w:num>
  <w:num w:numId="15">
    <w:abstractNumId w:val="35"/>
  </w:num>
  <w:num w:numId="16">
    <w:abstractNumId w:val="35"/>
    <w:lvlOverride w:ilvl="0">
      <w:startOverride w:val="1"/>
    </w:lvlOverride>
  </w:num>
  <w:num w:numId="17">
    <w:abstractNumId w:val="16"/>
  </w:num>
  <w:num w:numId="18">
    <w:abstractNumId w:val="16"/>
    <w:lvlOverride w:ilvl="0">
      <w:startOverride w:val="1"/>
    </w:lvlOverride>
  </w:num>
  <w:num w:numId="19">
    <w:abstractNumId w:val="22"/>
  </w:num>
  <w:num w:numId="20">
    <w:abstractNumId w:val="22"/>
    <w:lvlOverride w:ilvl="0">
      <w:startOverride w:val="1"/>
    </w:lvlOverride>
  </w:num>
  <w:num w:numId="21">
    <w:abstractNumId w:val="9"/>
  </w:num>
  <w:num w:numId="22">
    <w:abstractNumId w:val="9"/>
    <w:lvlOverride w:ilvl="0">
      <w:startOverride w:val="1"/>
    </w:lvlOverride>
  </w:num>
  <w:num w:numId="23">
    <w:abstractNumId w:val="24"/>
  </w:num>
  <w:num w:numId="24">
    <w:abstractNumId w:val="10"/>
  </w:num>
  <w:num w:numId="25">
    <w:abstractNumId w:val="17"/>
  </w:num>
  <w:num w:numId="26">
    <w:abstractNumId w:val="1"/>
  </w:num>
  <w:num w:numId="27">
    <w:abstractNumId w:val="27"/>
  </w:num>
  <w:num w:numId="28">
    <w:abstractNumId w:val="12"/>
  </w:num>
  <w:num w:numId="29">
    <w:abstractNumId w:val="26"/>
  </w:num>
  <w:num w:numId="30">
    <w:abstractNumId w:val="0"/>
  </w:num>
  <w:num w:numId="31">
    <w:abstractNumId w:val="7"/>
  </w:num>
  <w:num w:numId="32">
    <w:abstractNumId w:val="31"/>
  </w:num>
  <w:num w:numId="33">
    <w:abstractNumId w:val="32"/>
  </w:num>
  <w:num w:numId="34">
    <w:abstractNumId w:val="30"/>
  </w:num>
  <w:num w:numId="35">
    <w:abstractNumId w:val="25"/>
  </w:num>
  <w:num w:numId="36">
    <w:abstractNumId w:val="36"/>
  </w:num>
  <w:num w:numId="37">
    <w:abstractNumId w:val="8"/>
  </w:num>
  <w:num w:numId="38">
    <w:abstractNumId w:val="21"/>
  </w:num>
  <w:num w:numId="39">
    <w:abstractNumId w:val="13"/>
  </w:num>
  <w:num w:numId="40">
    <w:abstractNumId w:val="2"/>
  </w:num>
  <w:num w:numId="41">
    <w:abstractNumId w:val="20"/>
  </w:num>
  <w:num w:numId="42">
    <w:abstractNumId w:val="18"/>
  </w:num>
  <w:num w:numId="43">
    <w:abstractNumId w:val="6"/>
  </w:num>
  <w:num w:numId="44">
    <w:abstractNumId w:val="34"/>
  </w:num>
  <w:num w:numId="45">
    <w:abstractNumId w:val="5"/>
  </w:num>
  <w:num w:numId="46">
    <w:abstractNumId w:val="11"/>
  </w:num>
  <w:num w:numId="47">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EDF"/>
    <w:rsid w:val="00013272"/>
    <w:rsid w:val="00020F9F"/>
    <w:rsid w:val="00024DCF"/>
    <w:rsid w:val="00025C86"/>
    <w:rsid w:val="00042D19"/>
    <w:rsid w:val="00073D70"/>
    <w:rsid w:val="00081DAC"/>
    <w:rsid w:val="00083D99"/>
    <w:rsid w:val="00084518"/>
    <w:rsid w:val="00087853"/>
    <w:rsid w:val="000905F4"/>
    <w:rsid w:val="00091239"/>
    <w:rsid w:val="000A0626"/>
    <w:rsid w:val="000A5237"/>
    <w:rsid w:val="000B0858"/>
    <w:rsid w:val="000B5311"/>
    <w:rsid w:val="000B7C61"/>
    <w:rsid w:val="000C30BE"/>
    <w:rsid w:val="000C567F"/>
    <w:rsid w:val="000C5C0C"/>
    <w:rsid w:val="000C7CD8"/>
    <w:rsid w:val="000D21A0"/>
    <w:rsid w:val="000D4376"/>
    <w:rsid w:val="000D7175"/>
    <w:rsid w:val="000E280E"/>
    <w:rsid w:val="000F7CB9"/>
    <w:rsid w:val="00110715"/>
    <w:rsid w:val="00113F51"/>
    <w:rsid w:val="00123D0A"/>
    <w:rsid w:val="00141074"/>
    <w:rsid w:val="00141345"/>
    <w:rsid w:val="00156BDE"/>
    <w:rsid w:val="001577D2"/>
    <w:rsid w:val="00176ACD"/>
    <w:rsid w:val="00176EDF"/>
    <w:rsid w:val="001817C6"/>
    <w:rsid w:val="001834B2"/>
    <w:rsid w:val="0018553F"/>
    <w:rsid w:val="001969F0"/>
    <w:rsid w:val="001972FB"/>
    <w:rsid w:val="001B1EC0"/>
    <w:rsid w:val="001B46D9"/>
    <w:rsid w:val="001C0D6F"/>
    <w:rsid w:val="001C4360"/>
    <w:rsid w:val="001D0BA0"/>
    <w:rsid w:val="001D2609"/>
    <w:rsid w:val="002027A2"/>
    <w:rsid w:val="00220CA5"/>
    <w:rsid w:val="002447FD"/>
    <w:rsid w:val="0025350F"/>
    <w:rsid w:val="00261657"/>
    <w:rsid w:val="00264D15"/>
    <w:rsid w:val="002817B4"/>
    <w:rsid w:val="002D1D59"/>
    <w:rsid w:val="002D340F"/>
    <w:rsid w:val="002D7518"/>
    <w:rsid w:val="002F4B25"/>
    <w:rsid w:val="002F5FEF"/>
    <w:rsid w:val="00314E01"/>
    <w:rsid w:val="00315386"/>
    <w:rsid w:val="00320402"/>
    <w:rsid w:val="00321A5F"/>
    <w:rsid w:val="00327F81"/>
    <w:rsid w:val="003326A0"/>
    <w:rsid w:val="0034202B"/>
    <w:rsid w:val="00345A2D"/>
    <w:rsid w:val="00354835"/>
    <w:rsid w:val="00360640"/>
    <w:rsid w:val="00377F0E"/>
    <w:rsid w:val="00387B66"/>
    <w:rsid w:val="00392BCC"/>
    <w:rsid w:val="003A24FC"/>
    <w:rsid w:val="003A3A81"/>
    <w:rsid w:val="003C69BA"/>
    <w:rsid w:val="003D0487"/>
    <w:rsid w:val="003D116E"/>
    <w:rsid w:val="003D12CC"/>
    <w:rsid w:val="003D1F00"/>
    <w:rsid w:val="003D38A3"/>
    <w:rsid w:val="00403177"/>
    <w:rsid w:val="00403342"/>
    <w:rsid w:val="0040485F"/>
    <w:rsid w:val="0042208E"/>
    <w:rsid w:val="0042284C"/>
    <w:rsid w:val="00424B2D"/>
    <w:rsid w:val="004329D7"/>
    <w:rsid w:val="004341D5"/>
    <w:rsid w:val="00442469"/>
    <w:rsid w:val="004438EA"/>
    <w:rsid w:val="00444E7C"/>
    <w:rsid w:val="00447EB8"/>
    <w:rsid w:val="0046260F"/>
    <w:rsid w:val="00470BA2"/>
    <w:rsid w:val="00476CDF"/>
    <w:rsid w:val="00490FB0"/>
    <w:rsid w:val="004B3D52"/>
    <w:rsid w:val="004B55E7"/>
    <w:rsid w:val="004C23C3"/>
    <w:rsid w:val="004C365B"/>
    <w:rsid w:val="005011B1"/>
    <w:rsid w:val="0050374F"/>
    <w:rsid w:val="005202F8"/>
    <w:rsid w:val="005224B2"/>
    <w:rsid w:val="00546AC9"/>
    <w:rsid w:val="00546C71"/>
    <w:rsid w:val="00547C04"/>
    <w:rsid w:val="0055054D"/>
    <w:rsid w:val="00551834"/>
    <w:rsid w:val="005552CF"/>
    <w:rsid w:val="005617A2"/>
    <w:rsid w:val="00563181"/>
    <w:rsid w:val="005756AE"/>
    <w:rsid w:val="005861F2"/>
    <w:rsid w:val="005A04AC"/>
    <w:rsid w:val="005A31C7"/>
    <w:rsid w:val="005A533C"/>
    <w:rsid w:val="005A599E"/>
    <w:rsid w:val="005A6DF9"/>
    <w:rsid w:val="005B57FD"/>
    <w:rsid w:val="005B7CCB"/>
    <w:rsid w:val="005D3BBA"/>
    <w:rsid w:val="005D4F18"/>
    <w:rsid w:val="005D7D57"/>
    <w:rsid w:val="005E4B58"/>
    <w:rsid w:val="006018F3"/>
    <w:rsid w:val="00626330"/>
    <w:rsid w:val="006570B3"/>
    <w:rsid w:val="00671F25"/>
    <w:rsid w:val="00673072"/>
    <w:rsid w:val="006776C2"/>
    <w:rsid w:val="006A1164"/>
    <w:rsid w:val="006A141E"/>
    <w:rsid w:val="006B352D"/>
    <w:rsid w:val="006C04F2"/>
    <w:rsid w:val="006C42D4"/>
    <w:rsid w:val="006F3CFE"/>
    <w:rsid w:val="006F629F"/>
    <w:rsid w:val="007054F5"/>
    <w:rsid w:val="007173C7"/>
    <w:rsid w:val="00720117"/>
    <w:rsid w:val="00724B6F"/>
    <w:rsid w:val="00726F0E"/>
    <w:rsid w:val="00732342"/>
    <w:rsid w:val="007332B6"/>
    <w:rsid w:val="00750275"/>
    <w:rsid w:val="0075471E"/>
    <w:rsid w:val="007639E4"/>
    <w:rsid w:val="00765A65"/>
    <w:rsid w:val="0077633E"/>
    <w:rsid w:val="0078112E"/>
    <w:rsid w:val="00782584"/>
    <w:rsid w:val="00782AAE"/>
    <w:rsid w:val="00785D53"/>
    <w:rsid w:val="007A35A5"/>
    <w:rsid w:val="007B36CD"/>
    <w:rsid w:val="007B5CD9"/>
    <w:rsid w:val="007B6046"/>
    <w:rsid w:val="007B6201"/>
    <w:rsid w:val="007B6F7B"/>
    <w:rsid w:val="007F151F"/>
    <w:rsid w:val="007F27A4"/>
    <w:rsid w:val="007F47E4"/>
    <w:rsid w:val="007F4D51"/>
    <w:rsid w:val="00800B18"/>
    <w:rsid w:val="0084652A"/>
    <w:rsid w:val="00850A6C"/>
    <w:rsid w:val="00861A22"/>
    <w:rsid w:val="00864B59"/>
    <w:rsid w:val="00864DB9"/>
    <w:rsid w:val="008925AD"/>
    <w:rsid w:val="00892DFE"/>
    <w:rsid w:val="008A50B7"/>
    <w:rsid w:val="008B0C24"/>
    <w:rsid w:val="008B16CB"/>
    <w:rsid w:val="008B423C"/>
    <w:rsid w:val="008B4BCD"/>
    <w:rsid w:val="008B6FF0"/>
    <w:rsid w:val="008B721B"/>
    <w:rsid w:val="008D0780"/>
    <w:rsid w:val="008F1C23"/>
    <w:rsid w:val="0090691D"/>
    <w:rsid w:val="00907C6D"/>
    <w:rsid w:val="00940C11"/>
    <w:rsid w:val="00943107"/>
    <w:rsid w:val="00946140"/>
    <w:rsid w:val="00952DB8"/>
    <w:rsid w:val="00964B02"/>
    <w:rsid w:val="00965179"/>
    <w:rsid w:val="00971162"/>
    <w:rsid w:val="009726EF"/>
    <w:rsid w:val="00984594"/>
    <w:rsid w:val="00995C8B"/>
    <w:rsid w:val="00997F77"/>
    <w:rsid w:val="009B0DE1"/>
    <w:rsid w:val="009B2E42"/>
    <w:rsid w:val="009C707D"/>
    <w:rsid w:val="009D1373"/>
    <w:rsid w:val="009D5F5E"/>
    <w:rsid w:val="009E43F6"/>
    <w:rsid w:val="009E7DAE"/>
    <w:rsid w:val="00A06A58"/>
    <w:rsid w:val="00A14AED"/>
    <w:rsid w:val="00A14B41"/>
    <w:rsid w:val="00A16DCE"/>
    <w:rsid w:val="00A20198"/>
    <w:rsid w:val="00A2465F"/>
    <w:rsid w:val="00A4721A"/>
    <w:rsid w:val="00A72963"/>
    <w:rsid w:val="00A7514F"/>
    <w:rsid w:val="00A75A74"/>
    <w:rsid w:val="00A76F31"/>
    <w:rsid w:val="00A779FE"/>
    <w:rsid w:val="00AA15F0"/>
    <w:rsid w:val="00AA3363"/>
    <w:rsid w:val="00AA6723"/>
    <w:rsid w:val="00AA6E78"/>
    <w:rsid w:val="00AB542C"/>
    <w:rsid w:val="00AC0556"/>
    <w:rsid w:val="00AC53F4"/>
    <w:rsid w:val="00AF6247"/>
    <w:rsid w:val="00B10B9D"/>
    <w:rsid w:val="00B113EC"/>
    <w:rsid w:val="00B1298F"/>
    <w:rsid w:val="00B13871"/>
    <w:rsid w:val="00B14D16"/>
    <w:rsid w:val="00B33651"/>
    <w:rsid w:val="00B36A29"/>
    <w:rsid w:val="00B4066E"/>
    <w:rsid w:val="00B51165"/>
    <w:rsid w:val="00B546CF"/>
    <w:rsid w:val="00B5659E"/>
    <w:rsid w:val="00B64A76"/>
    <w:rsid w:val="00B7119F"/>
    <w:rsid w:val="00B7638B"/>
    <w:rsid w:val="00B77618"/>
    <w:rsid w:val="00B819B8"/>
    <w:rsid w:val="00B8519D"/>
    <w:rsid w:val="00B965E0"/>
    <w:rsid w:val="00BA2F7B"/>
    <w:rsid w:val="00BB6B0E"/>
    <w:rsid w:val="00BD22A8"/>
    <w:rsid w:val="00BD6F08"/>
    <w:rsid w:val="00BE2999"/>
    <w:rsid w:val="00BE367C"/>
    <w:rsid w:val="00BF2B95"/>
    <w:rsid w:val="00BF302B"/>
    <w:rsid w:val="00BF32F7"/>
    <w:rsid w:val="00C01091"/>
    <w:rsid w:val="00C031DF"/>
    <w:rsid w:val="00C05ABB"/>
    <w:rsid w:val="00C12F9B"/>
    <w:rsid w:val="00C30332"/>
    <w:rsid w:val="00C3420D"/>
    <w:rsid w:val="00C34477"/>
    <w:rsid w:val="00C35A3F"/>
    <w:rsid w:val="00C369C9"/>
    <w:rsid w:val="00C45649"/>
    <w:rsid w:val="00C53059"/>
    <w:rsid w:val="00C80C28"/>
    <w:rsid w:val="00C84B3C"/>
    <w:rsid w:val="00C90F08"/>
    <w:rsid w:val="00C946C8"/>
    <w:rsid w:val="00CA5291"/>
    <w:rsid w:val="00CB6024"/>
    <w:rsid w:val="00CC0E9D"/>
    <w:rsid w:val="00CD00F9"/>
    <w:rsid w:val="00CD4169"/>
    <w:rsid w:val="00CF72C2"/>
    <w:rsid w:val="00D27741"/>
    <w:rsid w:val="00D32B1B"/>
    <w:rsid w:val="00D35A67"/>
    <w:rsid w:val="00D37298"/>
    <w:rsid w:val="00D44B10"/>
    <w:rsid w:val="00D46D49"/>
    <w:rsid w:val="00D56B6D"/>
    <w:rsid w:val="00D6764E"/>
    <w:rsid w:val="00D86E6F"/>
    <w:rsid w:val="00D923AC"/>
    <w:rsid w:val="00D961D9"/>
    <w:rsid w:val="00DB42D0"/>
    <w:rsid w:val="00DD1957"/>
    <w:rsid w:val="00E00169"/>
    <w:rsid w:val="00E06392"/>
    <w:rsid w:val="00E071BE"/>
    <w:rsid w:val="00E15243"/>
    <w:rsid w:val="00E177BA"/>
    <w:rsid w:val="00E50AD1"/>
    <w:rsid w:val="00E52D69"/>
    <w:rsid w:val="00E6128D"/>
    <w:rsid w:val="00E77CB3"/>
    <w:rsid w:val="00E8156B"/>
    <w:rsid w:val="00E95B1E"/>
    <w:rsid w:val="00EA53BC"/>
    <w:rsid w:val="00EA7149"/>
    <w:rsid w:val="00EB085A"/>
    <w:rsid w:val="00EC2F53"/>
    <w:rsid w:val="00EC49AA"/>
    <w:rsid w:val="00EC6749"/>
    <w:rsid w:val="00ED6C53"/>
    <w:rsid w:val="00EE0FCA"/>
    <w:rsid w:val="00EE149D"/>
    <w:rsid w:val="00EF3B43"/>
    <w:rsid w:val="00F03500"/>
    <w:rsid w:val="00F3095A"/>
    <w:rsid w:val="00F31825"/>
    <w:rsid w:val="00F352A7"/>
    <w:rsid w:val="00F4106A"/>
    <w:rsid w:val="00F42BE4"/>
    <w:rsid w:val="00F43207"/>
    <w:rsid w:val="00F75CC3"/>
    <w:rsid w:val="00F76F66"/>
    <w:rsid w:val="00F77D02"/>
    <w:rsid w:val="00F86FAA"/>
    <w:rsid w:val="00F90864"/>
    <w:rsid w:val="00F91500"/>
    <w:rsid w:val="00F92CB1"/>
    <w:rsid w:val="00FC0136"/>
    <w:rsid w:val="00FE1D61"/>
    <w:rsid w:val="00FF2121"/>
    <w:rsid w:val="00FF4190"/>
    <w:rsid w:val="00FF585C"/>
    <w:rsid w:val="00FF65B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C6054"/>
  <w15:docId w15:val="{90B049FF-789B-43EA-9969-4BA19D575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176EDF"/>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176EDF"/>
    <w:pPr>
      <w:keepNext/>
      <w:overflowPunct w:val="0"/>
      <w:autoSpaceDE w:val="0"/>
      <w:autoSpaceDN w:val="0"/>
      <w:adjustRightInd w:val="0"/>
      <w:jc w:val="center"/>
      <w:textAlignment w:val="baseline"/>
      <w:outlineLvl w:val="0"/>
    </w:pPr>
    <w:rPr>
      <w:rFonts w:ascii="Arial" w:hAnsi="Arial" w:cs="Arial"/>
      <w:b/>
      <w:spacing w:val="36"/>
      <w:sz w:val="36"/>
      <w:szCs w:val="20"/>
    </w:rPr>
  </w:style>
  <w:style w:type="paragraph" w:styleId="Naslov2">
    <w:name w:val="heading 2"/>
    <w:basedOn w:val="Navaden"/>
    <w:next w:val="Navaden"/>
    <w:link w:val="Naslov2Znak"/>
    <w:uiPriority w:val="9"/>
    <w:unhideWhenUsed/>
    <w:qFormat/>
    <w:rsid w:val="00907C6D"/>
    <w:pPr>
      <w:keepNext/>
      <w:keepLines/>
      <w:suppressAutoHyphens/>
      <w:autoSpaceDN w:val="0"/>
      <w:spacing w:before="40" w:line="256" w:lineRule="auto"/>
      <w:textAlignment w:val="baseline"/>
      <w:outlineLvl w:val="1"/>
    </w:pPr>
    <w:rPr>
      <w:rFonts w:asciiTheme="majorHAnsi" w:eastAsiaTheme="majorEastAsia" w:hAnsiTheme="majorHAnsi" w:cstheme="majorBidi"/>
      <w:color w:val="365F91" w:themeColor="accent1" w:themeShade="BF"/>
      <w:sz w:val="26"/>
      <w:szCs w:val="26"/>
      <w:lang w:eastAsia="en-US"/>
    </w:rPr>
  </w:style>
  <w:style w:type="paragraph" w:styleId="Naslov3">
    <w:name w:val="heading 3"/>
    <w:basedOn w:val="Navaden"/>
    <w:next w:val="Navaden"/>
    <w:link w:val="Naslov3Znak"/>
    <w:qFormat/>
    <w:rsid w:val="00442469"/>
    <w:pPr>
      <w:keepNext/>
      <w:jc w:val="center"/>
      <w:outlineLvl w:val="2"/>
    </w:pPr>
    <w:rPr>
      <w:rFonts w:ascii="Bookman Old Style" w:hAnsi="Bookman Old Style"/>
      <w:b/>
      <w:sz w:val="32"/>
      <w:szCs w:val="20"/>
    </w:rPr>
  </w:style>
  <w:style w:type="paragraph" w:styleId="Naslov4">
    <w:name w:val="heading 4"/>
    <w:basedOn w:val="Navaden"/>
    <w:next w:val="Navaden"/>
    <w:link w:val="Naslov4Znak"/>
    <w:uiPriority w:val="9"/>
    <w:unhideWhenUsed/>
    <w:qFormat/>
    <w:rsid w:val="00907C6D"/>
    <w:pPr>
      <w:keepNext/>
      <w:keepLines/>
      <w:suppressAutoHyphens/>
      <w:autoSpaceDN w:val="0"/>
      <w:spacing w:before="40" w:line="256" w:lineRule="auto"/>
      <w:textAlignment w:val="baseline"/>
      <w:outlineLvl w:val="3"/>
    </w:pPr>
    <w:rPr>
      <w:rFonts w:asciiTheme="majorHAnsi" w:eastAsiaTheme="majorEastAsia" w:hAnsiTheme="majorHAnsi" w:cstheme="majorBidi"/>
      <w:i/>
      <w:iCs/>
      <w:color w:val="365F91" w:themeColor="accent1" w:themeShade="BF"/>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176EDF"/>
    <w:rPr>
      <w:rFonts w:ascii="Arial" w:eastAsia="Times New Roman" w:hAnsi="Arial" w:cs="Arial"/>
      <w:b/>
      <w:spacing w:val="36"/>
      <w:sz w:val="36"/>
      <w:szCs w:val="20"/>
      <w:lang w:eastAsia="sl-SI"/>
    </w:rPr>
  </w:style>
  <w:style w:type="paragraph" w:styleId="Odstavekseznama">
    <w:name w:val="List Paragraph"/>
    <w:basedOn w:val="Navaden"/>
    <w:qFormat/>
    <w:rsid w:val="00176EDF"/>
    <w:pPr>
      <w:ind w:left="720"/>
      <w:contextualSpacing/>
    </w:pPr>
  </w:style>
  <w:style w:type="table" w:styleId="Tabelamrea">
    <w:name w:val="Table Grid"/>
    <w:basedOn w:val="Navadnatabela"/>
    <w:uiPriority w:val="59"/>
    <w:rsid w:val="00176E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nhideWhenUsed/>
    <w:rsid w:val="00176EDF"/>
    <w:rPr>
      <w:rFonts w:ascii="Tahoma" w:hAnsi="Tahoma" w:cs="Tahoma"/>
      <w:sz w:val="16"/>
      <w:szCs w:val="16"/>
    </w:rPr>
  </w:style>
  <w:style w:type="character" w:customStyle="1" w:styleId="BesedilooblakaZnak">
    <w:name w:val="Besedilo oblačka Znak"/>
    <w:basedOn w:val="Privzetapisavaodstavka"/>
    <w:link w:val="Besedilooblaka"/>
    <w:rsid w:val="00176EDF"/>
    <w:rPr>
      <w:rFonts w:ascii="Tahoma" w:eastAsia="Times New Roman" w:hAnsi="Tahoma" w:cs="Tahoma"/>
      <w:sz w:val="16"/>
      <w:szCs w:val="16"/>
      <w:lang w:eastAsia="sl-SI"/>
    </w:rPr>
  </w:style>
  <w:style w:type="paragraph" w:styleId="Telobesedila">
    <w:name w:val="Body Text"/>
    <w:basedOn w:val="Navaden"/>
    <w:link w:val="TelobesedilaZnak"/>
    <w:rsid w:val="008925AD"/>
    <w:pPr>
      <w:jc w:val="both"/>
    </w:pPr>
  </w:style>
  <w:style w:type="character" w:customStyle="1" w:styleId="TelobesedilaZnak">
    <w:name w:val="Telo besedila Znak"/>
    <w:basedOn w:val="Privzetapisavaodstavka"/>
    <w:link w:val="Telobesedila"/>
    <w:rsid w:val="008925AD"/>
    <w:rPr>
      <w:rFonts w:ascii="Times New Roman" w:eastAsia="Times New Roman" w:hAnsi="Times New Roman" w:cs="Times New Roman"/>
      <w:sz w:val="24"/>
      <w:szCs w:val="24"/>
      <w:lang w:eastAsia="sl-SI"/>
    </w:rPr>
  </w:style>
  <w:style w:type="paragraph" w:customStyle="1" w:styleId="CM24">
    <w:name w:val="CM24"/>
    <w:basedOn w:val="Navaden"/>
    <w:next w:val="Navaden"/>
    <w:rsid w:val="008925AD"/>
    <w:pPr>
      <w:autoSpaceDE w:val="0"/>
      <w:autoSpaceDN w:val="0"/>
      <w:adjustRightInd w:val="0"/>
    </w:pPr>
    <w:rPr>
      <w:rFonts w:eastAsiaTheme="minorHAnsi"/>
      <w:lang w:eastAsia="en-US"/>
    </w:rPr>
  </w:style>
  <w:style w:type="paragraph" w:customStyle="1" w:styleId="Default">
    <w:name w:val="Default"/>
    <w:rsid w:val="008925AD"/>
    <w:pPr>
      <w:autoSpaceDE w:val="0"/>
      <w:autoSpaceDN w:val="0"/>
      <w:adjustRightInd w:val="0"/>
      <w:spacing w:after="0" w:line="240" w:lineRule="auto"/>
    </w:pPr>
    <w:rPr>
      <w:rFonts w:ascii="Arial" w:eastAsia="Times New Roman" w:hAnsi="Arial" w:cs="Arial"/>
      <w:color w:val="000000"/>
      <w:sz w:val="24"/>
      <w:szCs w:val="24"/>
      <w:lang w:eastAsia="sl-SI"/>
    </w:rPr>
  </w:style>
  <w:style w:type="paragraph" w:styleId="Navadensplet">
    <w:name w:val="Normal (Web)"/>
    <w:basedOn w:val="Navaden"/>
    <w:unhideWhenUsed/>
    <w:rsid w:val="008925AD"/>
    <w:pPr>
      <w:spacing w:before="100" w:beforeAutospacing="1" w:after="100" w:afterAutospacing="1"/>
    </w:pPr>
  </w:style>
  <w:style w:type="character" w:customStyle="1" w:styleId="apple-converted-space">
    <w:name w:val="apple-converted-space"/>
    <w:basedOn w:val="Privzetapisavaodstavka"/>
    <w:rsid w:val="008925AD"/>
  </w:style>
  <w:style w:type="character" w:styleId="Hiperpovezava">
    <w:name w:val="Hyperlink"/>
    <w:basedOn w:val="Privzetapisavaodstavka"/>
    <w:unhideWhenUsed/>
    <w:rsid w:val="008925AD"/>
    <w:rPr>
      <w:color w:val="0000FF"/>
      <w:u w:val="single"/>
    </w:rPr>
  </w:style>
  <w:style w:type="paragraph" w:styleId="Glava">
    <w:name w:val="header"/>
    <w:basedOn w:val="Navaden"/>
    <w:link w:val="GlavaZnak"/>
    <w:unhideWhenUsed/>
    <w:rsid w:val="00A4721A"/>
    <w:pPr>
      <w:tabs>
        <w:tab w:val="center" w:pos="4536"/>
        <w:tab w:val="right" w:pos="9072"/>
      </w:tabs>
    </w:pPr>
  </w:style>
  <w:style w:type="character" w:customStyle="1" w:styleId="GlavaZnak">
    <w:name w:val="Glava Znak"/>
    <w:basedOn w:val="Privzetapisavaodstavka"/>
    <w:link w:val="Glava"/>
    <w:rsid w:val="00A4721A"/>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A4721A"/>
    <w:pPr>
      <w:tabs>
        <w:tab w:val="center" w:pos="4536"/>
        <w:tab w:val="right" w:pos="9072"/>
      </w:tabs>
    </w:pPr>
  </w:style>
  <w:style w:type="character" w:customStyle="1" w:styleId="NogaZnak">
    <w:name w:val="Noga Znak"/>
    <w:basedOn w:val="Privzetapisavaodstavka"/>
    <w:link w:val="Noga"/>
    <w:uiPriority w:val="99"/>
    <w:rsid w:val="00A4721A"/>
    <w:rPr>
      <w:rFonts w:ascii="Times New Roman" w:eastAsia="Times New Roman" w:hAnsi="Times New Roman" w:cs="Times New Roman"/>
      <w:sz w:val="24"/>
      <w:szCs w:val="24"/>
      <w:lang w:eastAsia="sl-SI"/>
    </w:rPr>
  </w:style>
  <w:style w:type="paragraph" w:customStyle="1" w:styleId="esegmenth4">
    <w:name w:val="esegment_h4"/>
    <w:basedOn w:val="Navaden"/>
    <w:rsid w:val="002F5FEF"/>
    <w:pPr>
      <w:spacing w:before="100" w:beforeAutospacing="1" w:after="100" w:afterAutospacing="1"/>
    </w:pPr>
  </w:style>
  <w:style w:type="paragraph" w:styleId="Brezrazmikov">
    <w:name w:val="No Spacing"/>
    <w:qFormat/>
    <w:rsid w:val="002F5FEF"/>
    <w:pPr>
      <w:spacing w:after="0" w:line="240" w:lineRule="auto"/>
    </w:pPr>
  </w:style>
  <w:style w:type="character" w:styleId="Sprotnaopomba-sklic">
    <w:name w:val="footnote reference"/>
    <w:basedOn w:val="Privzetapisavaodstavka"/>
    <w:unhideWhenUsed/>
    <w:rsid w:val="002F5FEF"/>
    <w:rPr>
      <w:vertAlign w:val="superscript"/>
    </w:rPr>
  </w:style>
  <w:style w:type="paragraph" w:customStyle="1" w:styleId="esegmentt">
    <w:name w:val="esegment_t"/>
    <w:basedOn w:val="Navaden"/>
    <w:rsid w:val="004438EA"/>
    <w:pPr>
      <w:spacing w:after="140" w:line="360" w:lineRule="atLeast"/>
      <w:jc w:val="center"/>
    </w:pPr>
    <w:rPr>
      <w:b/>
      <w:bCs/>
      <w:color w:val="6B7E9D"/>
      <w:sz w:val="31"/>
      <w:szCs w:val="31"/>
    </w:rPr>
  </w:style>
  <w:style w:type="character" w:customStyle="1" w:styleId="highlight1">
    <w:name w:val="highlight1"/>
    <w:basedOn w:val="Privzetapisavaodstavka"/>
    <w:rsid w:val="004438EA"/>
    <w:rPr>
      <w:color w:val="FF0000"/>
      <w:shd w:val="clear" w:color="auto" w:fill="FFFFFF"/>
    </w:rPr>
  </w:style>
  <w:style w:type="paragraph" w:styleId="Sprotnaopomba-besedilo">
    <w:name w:val="footnote text"/>
    <w:basedOn w:val="Navaden"/>
    <w:link w:val="Sprotnaopomba-besediloZnak"/>
    <w:unhideWhenUsed/>
    <w:rsid w:val="004438EA"/>
    <w:rPr>
      <w:rFonts w:asciiTheme="minorHAnsi" w:eastAsiaTheme="minorHAnsi" w:hAnsiTheme="minorHAnsi" w:cstheme="minorBidi"/>
      <w:sz w:val="20"/>
      <w:szCs w:val="20"/>
      <w:lang w:eastAsia="en-US"/>
    </w:rPr>
  </w:style>
  <w:style w:type="character" w:customStyle="1" w:styleId="Sprotnaopomba-besediloZnak">
    <w:name w:val="Sprotna opomba - besedilo Znak"/>
    <w:basedOn w:val="Privzetapisavaodstavka"/>
    <w:link w:val="Sprotnaopomba-besedilo"/>
    <w:rsid w:val="004438EA"/>
    <w:rPr>
      <w:sz w:val="20"/>
      <w:szCs w:val="20"/>
    </w:rPr>
  </w:style>
  <w:style w:type="paragraph" w:customStyle="1" w:styleId="odstavek">
    <w:name w:val="odstavek"/>
    <w:basedOn w:val="Navaden"/>
    <w:rsid w:val="00B13871"/>
    <w:pPr>
      <w:spacing w:before="100" w:beforeAutospacing="1" w:after="100" w:afterAutospacing="1"/>
    </w:pPr>
  </w:style>
  <w:style w:type="character" w:styleId="Krepko">
    <w:name w:val="Strong"/>
    <w:basedOn w:val="Privzetapisavaodstavka"/>
    <w:uiPriority w:val="22"/>
    <w:qFormat/>
    <w:rsid w:val="00110715"/>
    <w:rPr>
      <w:b/>
      <w:bCs/>
    </w:rPr>
  </w:style>
  <w:style w:type="character" w:styleId="Pripombasklic">
    <w:name w:val="annotation reference"/>
    <w:basedOn w:val="Privzetapisavaodstavka"/>
    <w:unhideWhenUsed/>
    <w:rsid w:val="008F1C23"/>
    <w:rPr>
      <w:sz w:val="16"/>
      <w:szCs w:val="16"/>
    </w:rPr>
  </w:style>
  <w:style w:type="paragraph" w:styleId="Pripombabesedilo">
    <w:name w:val="annotation text"/>
    <w:basedOn w:val="Navaden"/>
    <w:link w:val="PripombabesediloZnak"/>
    <w:unhideWhenUsed/>
    <w:rsid w:val="008F1C23"/>
    <w:rPr>
      <w:sz w:val="20"/>
      <w:szCs w:val="20"/>
    </w:rPr>
  </w:style>
  <w:style w:type="character" w:customStyle="1" w:styleId="PripombabesediloZnak">
    <w:name w:val="Pripomba – besedilo Znak"/>
    <w:basedOn w:val="Privzetapisavaodstavka"/>
    <w:link w:val="Pripombabesedilo"/>
    <w:rsid w:val="008F1C23"/>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nhideWhenUsed/>
    <w:rsid w:val="008F1C23"/>
    <w:rPr>
      <w:b/>
      <w:bCs/>
    </w:rPr>
  </w:style>
  <w:style w:type="character" w:customStyle="1" w:styleId="ZadevapripombeZnak">
    <w:name w:val="Zadeva pripombe Znak"/>
    <w:basedOn w:val="PripombabesediloZnak"/>
    <w:link w:val="Zadevapripombe"/>
    <w:rsid w:val="008F1C23"/>
    <w:rPr>
      <w:rFonts w:ascii="Times New Roman" w:eastAsia="Times New Roman" w:hAnsi="Times New Roman" w:cs="Times New Roman"/>
      <w:b/>
      <w:bCs/>
      <w:sz w:val="20"/>
      <w:szCs w:val="20"/>
      <w:lang w:eastAsia="sl-SI"/>
    </w:rPr>
  </w:style>
  <w:style w:type="character" w:customStyle="1" w:styleId="Naslov3Znak">
    <w:name w:val="Naslov 3 Znak"/>
    <w:basedOn w:val="Privzetapisavaodstavka"/>
    <w:link w:val="Naslov3"/>
    <w:rsid w:val="00442469"/>
    <w:rPr>
      <w:rFonts w:ascii="Bookman Old Style" w:eastAsia="Times New Roman" w:hAnsi="Bookman Old Style" w:cs="Times New Roman"/>
      <w:b/>
      <w:sz w:val="32"/>
      <w:szCs w:val="20"/>
      <w:lang w:eastAsia="sl-SI"/>
    </w:rPr>
  </w:style>
  <w:style w:type="character" w:customStyle="1" w:styleId="BrezrazmikovZnak">
    <w:name w:val="Brez razmikov Znak"/>
    <w:rsid w:val="00442469"/>
  </w:style>
  <w:style w:type="paragraph" w:customStyle="1" w:styleId="tevilnatoka">
    <w:name w:val="tevilnatoka"/>
    <w:basedOn w:val="Navaden"/>
    <w:rsid w:val="00442469"/>
    <w:pPr>
      <w:suppressAutoHyphens/>
      <w:autoSpaceDN w:val="0"/>
      <w:spacing w:before="100" w:after="100"/>
      <w:textAlignment w:val="baseline"/>
    </w:pPr>
  </w:style>
  <w:style w:type="paragraph" w:customStyle="1" w:styleId="alineazatevilnotoko">
    <w:name w:val="alineazatevilnotoko"/>
    <w:basedOn w:val="Navaden"/>
    <w:rsid w:val="00442469"/>
    <w:pPr>
      <w:suppressAutoHyphens/>
      <w:autoSpaceDN w:val="0"/>
      <w:spacing w:before="100" w:after="100"/>
      <w:textAlignment w:val="baseline"/>
    </w:pPr>
  </w:style>
  <w:style w:type="paragraph" w:customStyle="1" w:styleId="rkovnatokazaodstavkom">
    <w:name w:val="rkovnatokazaodstavkom"/>
    <w:basedOn w:val="Navaden"/>
    <w:rsid w:val="00442469"/>
    <w:pPr>
      <w:suppressAutoHyphens/>
      <w:autoSpaceDN w:val="0"/>
      <w:spacing w:before="100" w:after="100"/>
      <w:textAlignment w:val="baseline"/>
    </w:pPr>
  </w:style>
  <w:style w:type="paragraph" w:customStyle="1" w:styleId="lennaslov">
    <w:name w:val="lennaslov"/>
    <w:basedOn w:val="Navaden"/>
    <w:rsid w:val="00442469"/>
    <w:pPr>
      <w:suppressAutoHyphens/>
      <w:autoSpaceDN w:val="0"/>
      <w:spacing w:before="100" w:after="100"/>
      <w:textAlignment w:val="baseline"/>
    </w:pPr>
  </w:style>
  <w:style w:type="paragraph" w:styleId="Telobesedila3">
    <w:name w:val="Body Text 3"/>
    <w:basedOn w:val="Navaden"/>
    <w:link w:val="Telobesedila3Znak"/>
    <w:unhideWhenUsed/>
    <w:rsid w:val="00442469"/>
    <w:pPr>
      <w:spacing w:after="120" w:line="276" w:lineRule="auto"/>
    </w:pPr>
    <w:rPr>
      <w:rFonts w:ascii="Calibri" w:eastAsia="Calibri" w:hAnsi="Calibri"/>
      <w:sz w:val="16"/>
      <w:szCs w:val="16"/>
      <w:lang w:eastAsia="en-US"/>
    </w:rPr>
  </w:style>
  <w:style w:type="character" w:customStyle="1" w:styleId="Telobesedila3Znak">
    <w:name w:val="Telo besedila 3 Znak"/>
    <w:basedOn w:val="Privzetapisavaodstavka"/>
    <w:link w:val="Telobesedila3"/>
    <w:rsid w:val="00442469"/>
    <w:rPr>
      <w:rFonts w:ascii="Calibri" w:eastAsia="Calibri" w:hAnsi="Calibri" w:cs="Times New Roman"/>
      <w:sz w:val="16"/>
      <w:szCs w:val="16"/>
    </w:rPr>
  </w:style>
  <w:style w:type="character" w:customStyle="1" w:styleId="Naslov2Znak">
    <w:name w:val="Naslov 2 Znak"/>
    <w:basedOn w:val="Privzetapisavaodstavka"/>
    <w:link w:val="Naslov2"/>
    <w:uiPriority w:val="9"/>
    <w:rsid w:val="00907C6D"/>
    <w:rPr>
      <w:rFonts w:asciiTheme="majorHAnsi" w:eastAsiaTheme="majorEastAsia" w:hAnsiTheme="majorHAnsi" w:cstheme="majorBidi"/>
      <w:color w:val="365F91" w:themeColor="accent1" w:themeShade="BF"/>
      <w:sz w:val="26"/>
      <w:szCs w:val="26"/>
    </w:rPr>
  </w:style>
  <w:style w:type="character" w:customStyle="1" w:styleId="Naslov4Znak">
    <w:name w:val="Naslov 4 Znak"/>
    <w:basedOn w:val="Privzetapisavaodstavka"/>
    <w:link w:val="Naslov4"/>
    <w:uiPriority w:val="9"/>
    <w:rsid w:val="00907C6D"/>
    <w:rPr>
      <w:rFonts w:asciiTheme="majorHAnsi" w:eastAsiaTheme="majorEastAsia" w:hAnsiTheme="majorHAnsi" w:cstheme="majorBidi"/>
      <w:i/>
      <w:iCs/>
      <w:color w:val="365F91" w:themeColor="accent1" w:themeShade="BF"/>
    </w:rPr>
  </w:style>
  <w:style w:type="paragraph" w:styleId="Naslov">
    <w:name w:val="Title"/>
    <w:basedOn w:val="Navaden"/>
    <w:next w:val="Navaden"/>
    <w:link w:val="NaslovZnak"/>
    <w:uiPriority w:val="10"/>
    <w:qFormat/>
    <w:rsid w:val="00907C6D"/>
    <w:pPr>
      <w:suppressAutoHyphens/>
      <w:autoSpaceDN w:val="0"/>
      <w:contextualSpacing/>
      <w:textAlignment w:val="baseline"/>
    </w:pPr>
    <w:rPr>
      <w:rFonts w:asciiTheme="majorHAnsi" w:eastAsiaTheme="majorEastAsia" w:hAnsiTheme="majorHAnsi" w:cstheme="majorBidi"/>
      <w:spacing w:val="-10"/>
      <w:kern w:val="28"/>
      <w:sz w:val="56"/>
      <w:szCs w:val="56"/>
      <w:lang w:eastAsia="en-US"/>
    </w:rPr>
  </w:style>
  <w:style w:type="character" w:customStyle="1" w:styleId="NaslovZnak">
    <w:name w:val="Naslov Znak"/>
    <w:basedOn w:val="Privzetapisavaodstavka"/>
    <w:link w:val="Naslov"/>
    <w:uiPriority w:val="10"/>
    <w:rsid w:val="00907C6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483732">
      <w:bodyDiv w:val="1"/>
      <w:marLeft w:val="0"/>
      <w:marRight w:val="0"/>
      <w:marTop w:val="0"/>
      <w:marBottom w:val="0"/>
      <w:divBdr>
        <w:top w:val="none" w:sz="0" w:space="0" w:color="auto"/>
        <w:left w:val="none" w:sz="0" w:space="0" w:color="auto"/>
        <w:bottom w:val="none" w:sz="0" w:space="0" w:color="auto"/>
        <w:right w:val="none" w:sz="0" w:space="0" w:color="auto"/>
      </w:divBdr>
    </w:div>
    <w:div w:id="550313089">
      <w:bodyDiv w:val="1"/>
      <w:marLeft w:val="0"/>
      <w:marRight w:val="0"/>
      <w:marTop w:val="0"/>
      <w:marBottom w:val="0"/>
      <w:divBdr>
        <w:top w:val="none" w:sz="0" w:space="0" w:color="auto"/>
        <w:left w:val="none" w:sz="0" w:space="0" w:color="auto"/>
        <w:bottom w:val="none" w:sz="0" w:space="0" w:color="auto"/>
        <w:right w:val="none" w:sz="0" w:space="0" w:color="auto"/>
      </w:divBdr>
    </w:div>
    <w:div w:id="782924838">
      <w:bodyDiv w:val="1"/>
      <w:marLeft w:val="0"/>
      <w:marRight w:val="0"/>
      <w:marTop w:val="0"/>
      <w:marBottom w:val="0"/>
      <w:divBdr>
        <w:top w:val="none" w:sz="0" w:space="0" w:color="auto"/>
        <w:left w:val="none" w:sz="0" w:space="0" w:color="auto"/>
        <w:bottom w:val="none" w:sz="0" w:space="0" w:color="auto"/>
        <w:right w:val="none" w:sz="0" w:space="0" w:color="auto"/>
      </w:divBdr>
    </w:div>
    <w:div w:id="1145465811">
      <w:bodyDiv w:val="1"/>
      <w:marLeft w:val="0"/>
      <w:marRight w:val="0"/>
      <w:marTop w:val="0"/>
      <w:marBottom w:val="0"/>
      <w:divBdr>
        <w:top w:val="none" w:sz="0" w:space="0" w:color="auto"/>
        <w:left w:val="none" w:sz="0" w:space="0" w:color="auto"/>
        <w:bottom w:val="none" w:sz="0" w:space="0" w:color="auto"/>
        <w:right w:val="none" w:sz="0" w:space="0" w:color="auto"/>
      </w:divBdr>
    </w:div>
    <w:div w:id="1198812683">
      <w:bodyDiv w:val="1"/>
      <w:marLeft w:val="0"/>
      <w:marRight w:val="0"/>
      <w:marTop w:val="0"/>
      <w:marBottom w:val="0"/>
      <w:divBdr>
        <w:top w:val="none" w:sz="0" w:space="0" w:color="auto"/>
        <w:left w:val="none" w:sz="0" w:space="0" w:color="auto"/>
        <w:bottom w:val="none" w:sz="0" w:space="0" w:color="auto"/>
        <w:right w:val="none" w:sz="0" w:space="0" w:color="auto"/>
      </w:divBdr>
    </w:div>
    <w:div w:id="1231693764">
      <w:bodyDiv w:val="1"/>
      <w:marLeft w:val="0"/>
      <w:marRight w:val="0"/>
      <w:marTop w:val="0"/>
      <w:marBottom w:val="0"/>
      <w:divBdr>
        <w:top w:val="none" w:sz="0" w:space="0" w:color="auto"/>
        <w:left w:val="none" w:sz="0" w:space="0" w:color="auto"/>
        <w:bottom w:val="none" w:sz="0" w:space="0" w:color="auto"/>
        <w:right w:val="none" w:sz="0" w:space="0" w:color="auto"/>
      </w:divBdr>
    </w:div>
    <w:div w:id="1356803942">
      <w:bodyDiv w:val="1"/>
      <w:marLeft w:val="0"/>
      <w:marRight w:val="0"/>
      <w:marTop w:val="0"/>
      <w:marBottom w:val="0"/>
      <w:divBdr>
        <w:top w:val="none" w:sz="0" w:space="0" w:color="auto"/>
        <w:left w:val="none" w:sz="0" w:space="0" w:color="auto"/>
        <w:bottom w:val="none" w:sz="0" w:space="0" w:color="auto"/>
        <w:right w:val="none" w:sz="0" w:space="0" w:color="auto"/>
      </w:divBdr>
    </w:div>
    <w:div w:id="2025551727">
      <w:bodyDiv w:val="1"/>
      <w:marLeft w:val="0"/>
      <w:marRight w:val="0"/>
      <w:marTop w:val="0"/>
      <w:marBottom w:val="0"/>
      <w:divBdr>
        <w:top w:val="none" w:sz="0" w:space="0" w:color="auto"/>
        <w:left w:val="none" w:sz="0" w:space="0" w:color="auto"/>
        <w:bottom w:val="none" w:sz="0" w:space="0" w:color="auto"/>
        <w:right w:val="none" w:sz="0" w:space="0" w:color="auto"/>
      </w:divBdr>
    </w:div>
    <w:div w:id="207350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urlurid=2010375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uradni-list.si/glasilo-uradni-list-rs/vsebina?urlurid=2017324" TargetMode="External"/><Relationship Id="rId4" Type="http://schemas.openxmlformats.org/officeDocument/2006/relationships/settings" Target="settings.xml"/><Relationship Id="rId9" Type="http://schemas.openxmlformats.org/officeDocument/2006/relationships/hyperlink" Target="https://www.uradni-list.si/glasilo-uradni-list-rs/vsebina?urlurid=2015150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304EE-69F2-4946-AD17-33400C4C4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5407</Words>
  <Characters>30822</Characters>
  <Application>Microsoft Office Word</Application>
  <DocSecurity>0</DocSecurity>
  <Lines>256</Lines>
  <Paragraphs>72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Občina Žalec</Company>
  <LinksUpToDate>false</LinksUpToDate>
  <CharactersWithSpaces>36157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Darja Orožim</dc:creator>
  <cp:lastModifiedBy>PRX9</cp:lastModifiedBy>
  <cp:revision>6</cp:revision>
  <cp:lastPrinted>2018-03-13T13:03:00Z</cp:lastPrinted>
  <dcterms:created xsi:type="dcterms:W3CDTF">2018-03-21T08:27:00Z</dcterms:created>
  <dcterms:modified xsi:type="dcterms:W3CDTF">2018-03-21T08:35:00Z</dcterms:modified>
</cp:coreProperties>
</file>